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D77167">
            <w:pPr>
              <w:pStyle w:val="ConsPlusTitlePage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6350" cy="9023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06549C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Главного государственного санитарного врача РФ от 28.09.2020 N 28</w:t>
            </w:r>
            <w:r>
              <w:rPr>
                <w:sz w:val="48"/>
                <w:szCs w:val="48"/>
              </w:rPr>
              <w:br/>
            </w:r>
            <w:r>
              <w:rPr>
                <w:sz w:val="48"/>
                <w:szCs w:val="48"/>
              </w:rPr>
              <w:t>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      </w:r>
            <w:r>
              <w:rPr>
                <w:sz w:val="48"/>
                <w:szCs w:val="48"/>
              </w:rPr>
              <w:br/>
              <w:t>(вместе с "СП 2.4.3648-20. Санитарные правила...")</w:t>
            </w:r>
            <w:r>
              <w:rPr>
                <w:sz w:val="48"/>
                <w:szCs w:val="48"/>
              </w:rPr>
              <w:br/>
              <w:t>(Зарегистрировано в Минюсте России 18</w:t>
            </w:r>
            <w:r>
              <w:rPr>
                <w:sz w:val="48"/>
                <w:szCs w:val="48"/>
              </w:rPr>
              <w:t>.12.2020 N 61573)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06549C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8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9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25.12.2020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0654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06549C">
      <w:pPr>
        <w:pStyle w:val="ConsPlusNormal"/>
        <w:jc w:val="both"/>
        <w:outlineLvl w:val="0"/>
      </w:pPr>
    </w:p>
    <w:p w:rsidR="00000000" w:rsidRDefault="0006549C">
      <w:pPr>
        <w:pStyle w:val="ConsPlusNormal"/>
        <w:outlineLvl w:val="0"/>
      </w:pPr>
      <w:r>
        <w:t>Зареги</w:t>
      </w:r>
      <w:r>
        <w:t>стрировано в Минюсте России 18 декабря 2020 г. N 61573</w:t>
      </w:r>
    </w:p>
    <w:p w:rsidR="00000000" w:rsidRDefault="0006549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Title"/>
        <w:jc w:val="center"/>
      </w:pPr>
      <w:r>
        <w:t>ФЕДЕРАЛЬНАЯ СЛУЖБА ПО НАДЗОРУ В СФЕРЕ ЗАЩИТЫ</w:t>
      </w:r>
    </w:p>
    <w:p w:rsidR="00000000" w:rsidRDefault="0006549C">
      <w:pPr>
        <w:pStyle w:val="ConsPlusTitle"/>
        <w:jc w:val="center"/>
      </w:pPr>
      <w:r>
        <w:t>ПРАВ ПОТРЕБИТЕЛЕЙ И БЛАГОПОЛУЧИЯ ЧЕЛОВЕКА</w:t>
      </w:r>
    </w:p>
    <w:p w:rsidR="00000000" w:rsidRDefault="0006549C">
      <w:pPr>
        <w:pStyle w:val="ConsPlusTitle"/>
        <w:jc w:val="center"/>
      </w:pPr>
    </w:p>
    <w:p w:rsidR="00000000" w:rsidRDefault="0006549C">
      <w:pPr>
        <w:pStyle w:val="ConsPlusTitle"/>
        <w:jc w:val="center"/>
      </w:pPr>
      <w:r>
        <w:t>ГЛАВНЫЙ ГОСУДАРСТВЕННЫЙ САНИТАРНЫЙ ВРАЧ</w:t>
      </w:r>
    </w:p>
    <w:p w:rsidR="00000000" w:rsidRDefault="0006549C">
      <w:pPr>
        <w:pStyle w:val="ConsPlusTitle"/>
        <w:jc w:val="center"/>
      </w:pPr>
      <w:r>
        <w:t>РОССИЙСКОЙ ФЕДЕРАЦИИ</w:t>
      </w:r>
    </w:p>
    <w:p w:rsidR="00000000" w:rsidRDefault="0006549C">
      <w:pPr>
        <w:pStyle w:val="ConsPlusTitle"/>
        <w:jc w:val="center"/>
      </w:pPr>
    </w:p>
    <w:p w:rsidR="00000000" w:rsidRDefault="0006549C">
      <w:pPr>
        <w:pStyle w:val="ConsPlusTitle"/>
        <w:jc w:val="center"/>
      </w:pPr>
      <w:r>
        <w:t>ПОСТАНОВЛЕНИЕ</w:t>
      </w:r>
    </w:p>
    <w:p w:rsidR="00000000" w:rsidRDefault="0006549C">
      <w:pPr>
        <w:pStyle w:val="ConsPlusTitle"/>
        <w:jc w:val="center"/>
      </w:pPr>
      <w:r>
        <w:t>от 28 сентября 2020 г. N 28</w:t>
      </w:r>
    </w:p>
    <w:p w:rsidR="00000000" w:rsidRDefault="0006549C">
      <w:pPr>
        <w:pStyle w:val="ConsPlusTitle"/>
        <w:jc w:val="center"/>
      </w:pPr>
    </w:p>
    <w:p w:rsidR="00000000" w:rsidRDefault="0006549C">
      <w:pPr>
        <w:pStyle w:val="ConsPlusTitle"/>
        <w:jc w:val="center"/>
      </w:pPr>
      <w:r>
        <w:t>ОБ УТВ</w:t>
      </w:r>
      <w:r>
        <w:t>ЕРЖДЕНИИ САНИТАРНЫХ ПРАВИЛ СП 2.4.3648-20</w:t>
      </w:r>
    </w:p>
    <w:p w:rsidR="00000000" w:rsidRDefault="0006549C">
      <w:pPr>
        <w:pStyle w:val="ConsPlusTitle"/>
        <w:jc w:val="center"/>
      </w:pPr>
      <w:r>
        <w:t>"САНИТАРНО-ЭПИДЕМИОЛОГИЧЕСКИЕ ТРЕБОВАНИЯ К ОРГАНИЗАЦИЯМ</w:t>
      </w:r>
    </w:p>
    <w:p w:rsidR="00000000" w:rsidRDefault="0006549C">
      <w:pPr>
        <w:pStyle w:val="ConsPlusTitle"/>
        <w:jc w:val="center"/>
      </w:pPr>
      <w:r>
        <w:t>ВОСПИТАНИЯ И ОБУЧЕНИЯ, ОТДЫХА И ОЗДОРОВЛЕНИЯ ДЕТЕЙ</w:t>
      </w:r>
    </w:p>
    <w:p w:rsidR="00000000" w:rsidRDefault="0006549C">
      <w:pPr>
        <w:pStyle w:val="ConsPlusTitle"/>
        <w:jc w:val="center"/>
      </w:pPr>
      <w:r>
        <w:t>И МОЛОДЕЖИ"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 xml:space="preserve">В соответствии со </w:t>
      </w:r>
      <w:hyperlink r:id="rId10" w:tooltip="Федеральный закон от 30.03.1999 N 52-ФЗ (ред. от 13.07.2020) &quot;О санитарно-эпидемиологическом благополучии населения&quot;{КонсультантПлюс}" w:history="1">
        <w:r>
          <w:rPr>
            <w:color w:val="0000FF"/>
          </w:rPr>
          <w:t>статьей 39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2019, N 30, ст. 4134) и </w:t>
      </w:r>
      <w:hyperlink r:id="rId11" w:tooltip="Постановление Правительства РФ от 24.07.2000 N 554 (ред. от 15.09.2005) &quot;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&quot;{КонсультантПлюс}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24.07.2000 N 554 "Об утверждении Положения о</w:t>
      </w:r>
      <w:r>
        <w:t xml:space="preserve">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N 47, ст. 4666; 20</w:t>
      </w:r>
      <w:r>
        <w:t>05, N 39, ст. 3953) постановляю: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1. Утвердить санитарные </w:t>
      </w:r>
      <w:hyperlink w:anchor="Par71" w:tooltip="САНИТАРНЫЕ ПРАВИЛА" w:history="1">
        <w:r>
          <w:rPr>
            <w:color w:val="0000FF"/>
          </w:rPr>
          <w:t>правила</w:t>
        </w:r>
      </w:hyperlink>
      <w:r>
        <w:t xml:space="preserve"> СП 2.4.3648-20 "Санитарно-эпидемиологические требования к организациям воспитания и обучения, отдыха и оздоровления детей и молодежи" (приложение</w:t>
      </w:r>
      <w:r>
        <w:t>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2. Ввести в действие санитарные </w:t>
      </w:r>
      <w:hyperlink w:anchor="Par71" w:tooltip="САНИТАРНЫЕ ПРАВИЛА" w:history="1">
        <w:r>
          <w:rPr>
            <w:color w:val="0000FF"/>
          </w:rPr>
          <w:t>правила</w:t>
        </w:r>
      </w:hyperlink>
      <w:r>
        <w:t xml:space="preserve"> СП 2.4.3648-20 "Санитарно-эпидемиологические требования к организациям воспитания и обучения, отдыха и оздоровления детей и молодежи" с 01.01.2021.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 Установить срок </w:t>
      </w:r>
      <w:r>
        <w:t xml:space="preserve">действия санитарных </w:t>
      </w:r>
      <w:hyperlink w:anchor="Par71" w:tooltip="САНИТАРНЫЕ ПРАВИЛА" w:history="1">
        <w:r>
          <w:rPr>
            <w:color w:val="0000FF"/>
          </w:rPr>
          <w:t>правил</w:t>
        </w:r>
      </w:hyperlink>
      <w:r>
        <w:t xml:space="preserve"> СП 2.4.3648-20 "Санитарно-эпидемиологические требования к организациям воспитания и обучения, отдыха и оздоровления детей и молодежи" до 01.01.2027.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4. Признать утратившими силу с 01.</w:t>
      </w:r>
      <w:r>
        <w:t>01.2021: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12" w:tooltip="Постановление Главного государственного санитарного врача РФ от 20.11.2002 N 38 (ред. от 02.12.2014) &quot;О введении в действие Санитарных правил и нормативов&quot; (вместе с &quot;СанПиН 2.4.7.1166-02. 2.4.7. Гигиена детей и подростков. Гигиенические требования к изданиям учебным для общего и начального профессионального образования. Санитарные правила и нормативы&quot;, утв. Главным государственным санитарным врачом РФ 07.10.2002) (Зарегистрировано в Минюсте России 19.12.2002 N 4046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20.11.2002 N 38 "О введении в действие Са</w:t>
      </w:r>
      <w:r>
        <w:t>нитарных правил и нормативов" (зарегистрировано Минюстом России 19.12.2002, регистрационный N 4046);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13" w:tooltip="Постановление Главного государственного санитарного врача РФ от 28.01.2003 N 2 (ред. от 04.03.2011) &quot;О введении в действие санитарно-эпидемиологических правил и нормативов СанПиН 2.4.3.1186-03&quot; (вместе с &quot;СанПиН 2.4.3.1186-03. 2.4.3. Учреждения начального профессионального образования. 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. Санитарно-эпидемиологические правила и нормативы&quot;, утв. Главным г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28.01.2003 N 2 "О введении в действие санитарно-эпидемиологических правил и нормативов СанПиН 2.4.3.1186-03" (зарегистрировано Минюстом России 11.02.2003, регистрац</w:t>
      </w:r>
      <w:r>
        <w:t>ионный N 4204);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14" w:tooltip="Постановление Главного государственного санитарного врача РФ от 17.04.2003 N 51 (ред. от 28.06.2010) &quot;О введении в действие санитарно-эпидемиологических правил и нормативов СанПиН 2.4.7/1.1.1286-03&quot; (вместе с &quot;СанПиН 2.4.7/1.1.1286-03. 2.4.7. Гигиена детей и подростков. 1.1. Гигиена. Токсикология. Санитария. Гигиенические требования к одежде для детей, подростков и взрослых, товарам детского ассортимента и материалам для изделий (изделиям), контактирующим с кожей человека. Санитарно-эпидемиологические прави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</w:t>
      </w:r>
      <w:r>
        <w:t>ии от 17.04.2003 N 51 "О введении в действие санитарно-эпидемиологических правил и нормативов СанПиН 2.4.7/1.1.1286-03" (зарегистрировано Минюстом России 05.05.2003, регистрационный N 4499);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15" w:tooltip="Постановление Главного государственного санитарного врача РФ от 03.06.2003 N 118 (ред. от 21.06.2016) &quot;О введении в действие санитарно-эпидемиологических правил и нормативов СанПиН 2.2.2/2.4.1340-03&quot; (вместе с &quot;СанПиН 2.2.2/2.4.1340-03. 2.2.2. Гигиена труда, технологические процессы, сырье, материалы, оборудование, рабочий инструмент. 2.4. Гигиена детей и подростков. Гигиенические требования к персональным электронно-вычислительным машинам и организации работы. Санитарно-эпидемиологические правила и нормати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03.06.2003 N 118 "О введении в действие санитарно-эпидемиологических правил</w:t>
      </w:r>
      <w:r>
        <w:t xml:space="preserve"> и нормативов СанПиН 2.2.2/2.4.1340-03" (зарегистрировано Минюстом России 10.06.2003, регистрационный N 4673);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16" w:tooltip="Постановление Главного государственного санитарного врача РФ от 25.04.2007 N 22 &quot;Об утверждении СанПиН 2.2.2/2.4.2198-07&quot; (вместе с &quot;СанПиН 2.2.2/2.4.2198-07. 2.2.2. Гигиена труда, технологические процессы, сырье, материалы, оборудование рабочий инструмент. 2.4. Гигиена детей и подростков. Изменение N 1 к санитарно-эпидемиологическим правилам и нормативам &quot;Гигиенические требования к персональным электронно-вычислительным машинам и организации работы. СанПиН 2.2.2/2.4.1340-03&quot;. Санитарно-эпидемиологические п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25.04.2007 N 22 "Об утверждении СанПиН 2.2.2/2.4.2198-07" (зарегистрировано Минюстом России 07.06.2007, регистрационный N 9615);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17" w:tooltip="Постановление Главного государственного санитарного врача РФ от 28.04.2007 N 24 &quot;Об утверждении СанПиН 2.4.3.2201-07&quot; (вместе с &quot;СанПиН 2.4.3.2201-07. 2.4.3. Учреждения начального профессионального образования. Изменение N 1 к СанПиН 2.4.3.1186-03 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. Санитарно-эпидемиологические правила и нормативы&quot;) (Зарегистрировано в Минюсте РФ 07.06.2007 N 9610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28.04.2007 N 24 "Об утверждении СанПиН 2.</w:t>
      </w:r>
      <w:r>
        <w:t>4.3.2201-07" (зарегистрировано Минюстом России 07.06.2007, регистрационный N 9610);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18" w:tooltip="Постановление Главного государственного санитарного врача РФ от 23.07.2008 N 45 (ред. от 25.03.2019) &quot;Об утверждении СанПиН 2.4.5.2409-08&quot; (вместе с &quot;СанПиН 2.4.5.2409-08. 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. Санитарно-эпидемиологические правила и нормативы&quot;) (Зарегистрировано в Минюсте России 07.08.2008 N 12085) (с изм. и доп., вступ. в силу с 01.01.2020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</w:t>
      </w:r>
      <w:r>
        <w:t>осударственного санитарного врача Российской Федерации от 23.07.2008 N 45 "Об утверждении СанПиН 2.4.5.2409-08" (зарегистрировано Минюстом России 07.08.2008, регистрационный N 12085);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19" w:tooltip="Постановление Главного государственного санитарного врача РФ от 30.09.2009 N 58 &quot;Об утверждении СанПиН 2.4.6.2553-09&quot; (вместе с &quot;СанПиН 2.4.6.2553-09. Санитарно-эпидемиологические требования к безопасности условий труда работников, не достигших 18-летнего возраста. Санитарно-эпидемиологические правила и нормативы&quot;) (Зарегистрировано в Минюсте РФ 05.11.2009 N 15172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</w:t>
      </w:r>
      <w:r>
        <w:t>ача Российской Федерации от 30.09.2009 N 58 "Об утверждении СанПиН 2.4.6.2553-09" (зарегистрировано Минюстом России 05.11.2009, регистрационный N 15172);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20" w:tooltip="Постановление Главного государственного санитарного врача РФ от 30.09.2009 N 59 &quot;Об утверждении СанПиН 2.4.3.2554-09&quot; (вместе с &quot;СанПиН 2.4.3.2554-09. Изменения N 2 к СанПиН 2.4.3.1186-03. 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. Санитарно-эпидемиологические правила и нормативы&quot;) (Зарегистрировано в Минюсте РФ 06.11.2009 N 15197){КонсультантПлюс}" w:history="1">
        <w:r>
          <w:rPr>
            <w:color w:val="0000FF"/>
          </w:rPr>
          <w:t>пост</w:t>
        </w:r>
        <w:r>
          <w:rPr>
            <w:color w:val="0000FF"/>
          </w:rPr>
          <w:t>ановление</w:t>
        </w:r>
      </w:hyperlink>
      <w:r>
        <w:t xml:space="preserve"> Главного государственного санитарного врача Российской Федерации от 30.09.2009 N 59 "Об утверждении СанПиН 2.4.3.2554-09" (зарегистрировано Минюстом России 06.11.2009, регистрационный N 15197);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21" w:tooltip="Постановление Главного государственного санитарного врача РФ от 19.04.2010 N 25 (ред. от 22.03.2017) &quot;Об утверждении СанПиН 2.4.4.2599-10&quot; (вместе с &quot;СанПиН 2.4.4.2599-10. Гигиенические требования к устройству, содержанию и организации режима в оздоровительных учреждениях с дневным пребыванием детей в период каникул. Санитарно-эпидемиологические правила и нормативы&quot;) (Зарегистрировано в Минюсте России 26.05.2010 N 17378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19.04.2010 N 25 "Об утверждении СанПиН 2.4.4.2599-10" (зарегистрировано Минюстом России 26.05.2010, регистрационный N 17378);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22" w:tooltip="Постановление Главного государственного санитарного врача РФ от 30.04.2010 N 48 &quot;Об утверждении СанПиН 2.2.2/2.4.2620-10&quot; (вместе с &quot;СанПиН 2.2.2/2.4.2620-10. Гигиенические требования к персональным электронно-вычислительным машинам и организации работ. Изменения N 2 к СанПиН 2.2.2/2.4.1340-03. Санитарно-эпидемиологические правила и нормативы&quot;) (Зарегистрировано в Минюсте РФ 07.06.2010 N 17481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30.04.2010 N 48 "Об утверждении СанПиН 2.2.2/2.4.2620-10" (зарегистрировано Минюстом России 07.06.2010, регистрационный N 17481);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23" w:tooltip="Постановление Главного государственного санитарного врача РФ от 28.06.2010 N 72 &quot;Об утверждении СанПиН 2.4.7/1.1.2651-10&quot; (вместе с &quot;СанПиН 2.4.7/1.1.2651-10. Дополнения и изменения N 1 к СанПиН 2.4.7/1.1.1286-03. Гигиенические требования к одежде для детей, подростков и взрослых. Санитарно-эпидемиологические правила и нормативы&quot;) (Зарегистрировано в Минюсте РФ 22.07.2010 N 17944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28.06.2010 N 72 "Об утверждении СанПиН 2.4.7/1.1.2651-10" (зарегистрировано Минюстом России 22.07.2010, регистрационный N 17944);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24" w:tooltip="Постановление Главного государственного санитарного врача РФ от 03.09.2010 N 116 &quot;Об утверждении СанПиН 2.2.2/2.4.2732-10 &quot;Изменение N 3 к СанПиН 2.2.2/2.4.1340-03 &quot;Гигиенические требования к персональным электронно-вычислительным машинам и организации работы&quot; (Зарегистрировано в Минюсте РФ 18.10.2010 N 18748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</w:t>
      </w:r>
      <w:r>
        <w:t>Российской Федерации от 03.09.2010 N 116 "Об утверждении СанПиН 2.2.2/2.4.2732-10 "Изменение N 3 к СанПиН 2.2.2/2.4.1340-03 "Гигиенические требования к персональным электронно-вычислительным машинам и организации работы" (зарегистрировано Минюстом России 1</w:t>
      </w:r>
      <w:r>
        <w:t>8.10.2010, регистрационный N 18748);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25" w:tooltip="Постановление Главного государственного санитарного врача РФ от 29.12.2010 N 189 (ред. от 22.05.2019) &quot;Об утверждении СанПиН 2.4.2.2821-10 &quot;Санитарно-эпидемиологические требования к условиям и организации обучения в общеобразовательных учреждениях&quot; (вместе с &quot;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&quot;) (Зарегистрировано в Минюсте России 03.03.2011 N 19993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</w:t>
      </w:r>
      <w:r>
        <w:t xml:space="preserve"> Федерации от 29.12.2010 N 189 "Об утверждении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03.03.2011, регистрационный N 19993);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26" w:tooltip="Постановление Главного государственного санитарного врача РФ от 04.03.2011 N 17 &quot;Об утверждении СанПиН 2.4.3.2841-11 &quot;Изменения N 3 к СанПиН 2.4.3.1186-03 &quot;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&quot; (вместе с &quot;СанПиН 2.4.3.2841-11. Санитарно-эпидемиологические правила и нормативы...&quot;) (Зарегистрировано в Минюсте РФ 29.03.2011 N 20327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04.03.2011 N 17 "Об утверждении СанПиН 2.4.3.2841-11 "Изменения N 3 к Са</w:t>
      </w:r>
      <w:r>
        <w:t>нПиН 2.4.3.1186-03 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(зарегистрировано Минюстом России 29.03.2011, регистрационный N 20327);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27" w:tooltip="Постановление Главного государственного санитарного врача РФ от 18.03.2011 N 22 (ред. от 22.03.2017) &quot;Об утверждении СанПиН 2.4.2.2842-11 &quot;Санитарно-эпидемиологические требования к устройству, содержанию и организации работы лагерей труда и отдыха для подростков&quot; (вместе с &quot;СанПиН 2.4.2.2842-11. Санитарно-эпидемиологические правила и нормативы...&quot;) (Зарегистрировано в Минюсте России 24.03.2011 N 20277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18.03.2011 N 22 "Об утверждении СанПиН 2.4.2.2842-11 "Санитарно-эпидемиологические требования к устройству, содержанию и организации работы лагерей труда и отдыха для подростков" (зарегис</w:t>
      </w:r>
      <w:r>
        <w:t>трировано Минюстом России 24.03.2011, регистрационный N 20277);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28" w:tooltip="Постановление Главного государственного санитарного врача РФ от 29.06.2011 N 85 &quot;Об утверждении СанПиН 2.4.2.2883-11 &quot;Изменения N 1 к СанПиН 2.4.2.2821-10 &quot;Санитарно-эпидемиологические требования к условиям и организации обучения в общеобразовательных учреждениях&quot; (вместе с &quot;СанПиН 2.4.2.2883-11. Санитарно-эпидемиологические правила и нормативы...&quot;) (Зарегистрировано в Минюсте РФ 15.12.2011 N 22637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29.06.2011 N 85 "Об утверждении СанПиН 2.4.2.2883-11 </w:t>
      </w:r>
      <w:r>
        <w:t>"Изменения N 1 к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15.12.2011, регистрационный N 22637);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29" w:tooltip="Постановление Главного государственного санитарного врача РФ от 18.03.2011 N 21 &quot;Об утверждении СанПиН 2.4.2.2843-11 &quot;Санитарно-эпидемиологические требования к устройству, содержанию и организации работы детских санаториев&quot; (вместе с &quot;СанПиН 2.4.2.2843-11. Санитарно-эпидемиологические правила и нормативы...&quot;) (Зарегистрировано в Минюсте РФ 24.03.2011 N 20279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</w:t>
      </w:r>
      <w:r>
        <w:t>о государственного санитарного врача Российской Федерации от 18.03.2011 N 21 "Об утверждении СанПиН 2.4.2.2843-11 "Санитарно-эпидемиологические требования к устройству, содержанию и организации работы детских санаториев" (зарегистрировано Минюстом России 2</w:t>
      </w:r>
      <w:r>
        <w:t>4.03.2011, регистрационный N 20279);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30" w:tooltip="Постановление Главного государственного санитарного врача РФ от 14.05.2013 N 25 (ред. от 22.03.2017) &quot;Об утверждении СанПиН 2.4.4.3048-13 &quot;Санитарно-эпидемиологические требования к устройству и организации работы детских лагерей палаточного типа&quot; (вместе с &quot;СанПиН 2.4.4.3048-13. Санитарно-эпидемиологические требования к устройству и организации работы детских лагерей палаточного типа. Санитарно-эпидемиологические правила и нормативы&quot;) (Зарегистрировано в Минюсте России 29.05.2013 N 28563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</w:t>
      </w:r>
      <w:r>
        <w:t>ерации от 14.05.2013 N 25 "Об утверждении СанПиН 2.4.4.3048-13 "Санитарно-эпидемиологические требования к устройству и организации работы детских лагерей палаточного типа" (зарегистрировано Минюстом России 29.05.2013, регистрационный N 28563);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31" w:tooltip="Постановление Главного государственного санитарного врача РФ от 15.05.2013 N 26 (ред. от 27.08.2015) &quot;Об утверждении СанПиН 2.4.1.3049-13 &quot;Санитарно-эпидемиологические требования к устройству, содержанию и организации режима работы дошкольных образовательных организаций&quot; (вместе с &quot;СанПиН 2.4.1.3049-13. Санитарно-эпидемиологические правила и нормативы...&quot;) (Зарегистрировано в Минюсте России 29.05.2013 N 28564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15.05.2013 N 26 "Об утверждении СанПиН 2.4.1.3049-13 "Санитарно-эпидемиологические требования к устройству,</w:t>
      </w:r>
      <w:r>
        <w:t xml:space="preserve"> содержанию и организации режима работы дошкольных образовательных организаций" (зарегистрировано Минюстом России 29.05.2013, регистрационный N 28564);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32" w:tooltip="Постановление Главного государственного санитарного врача РФ от 19.12.2013 N 68 (ред. от 14.08.2015) &quot;Об утверждении СанПиН 2.4.1.3147-13 &quot;Санитарно-эпидемиологические требования к дошкольным группам, размещенным в жилых помещениях жилищного фонда&quot; (вместе с &quot;СанПиН 2.4.1.3147-13. Санитарно-эпидемиологические требования к дошкольным группам, размещенным в жилых помещениях жилищного фонда. Санитарно-эпидемиологические правила и нормативы&quot;) (Зарегистрировано в Минюсте России 03.02.2014 N 31209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19.12.2013 N 68 "Об утверждении СанПиН 2.4.1.3147-13 "Санитарно-эпидемиологические требования к дошкольным группам, размещенным</w:t>
      </w:r>
      <w:r>
        <w:t xml:space="preserve"> в жилых помещениях жилищного фонда" (зарегистрировано Минюстом России 03.02.2014, регистрационный N 31209);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33" w:tooltip="Постановление Главного государственного санитарного врача РФ от 25.12.2013 N 72 &quot;О внесении изменений N 2 в СанПиН 2.4.2.2821-10 &quot;Санитарно-эпидемиологические требования к условиям и организации обучения в общеобразовательных учреждениях&quot; (Зарегистрировано в Минюсте России 27.03.2014 N 31751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25.12.2013 N 72 "О внесении изменений N 2 в СанПиН 2.4.2.2821-10 "Санитарно-эпидемиологические требования к условиям и о</w:t>
      </w:r>
      <w:r>
        <w:t>рганизации обучения в общеобразовательных учреждениях" (зарегистрировано Минюстом России 27.03.2014, регистрационный N 31751);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34" w:tooltip="Постановление Главного государственного санитарного врача РФ от 27.12.2013 N 73 (ред. от 22.03.2017) &quot;Об утверждении СанПиН 2.4.4.3155-13 &quot;Санитарно-эпидемиологические требования к устройству, содержанию и организации работы стационарных организаций отдыха и оздоровления детей&quot; (вместе с &quot;СанПиН 2.4.4.3155-13. Санитарно-эпидемиологические правила и нормативы...&quot;) (Зарегистрировано в Минюсте России 18.04.2014 N 32024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</w:t>
      </w:r>
      <w:r>
        <w:t>ча Российской Федерации от 27.12.2013 N 73 "Об утверждении СанПиН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Минюстом России 1</w:t>
      </w:r>
      <w:r>
        <w:t>8.04.2014, регистрационный N 32024);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35" w:tooltip="Постановление Главного государственного санитарного врача РФ от 04.07.2014 N 41 &quot;Об утверждении СанПиН 2.4.4.3172-14 &quot;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&quot; (вместе с &quot;СанПиН 2.4.4.3172-14. Санитарно-эпидемиологические правила и нормативы...&quot;) (Зарегистрировано в Минюсте России 20.08.2014 N 33660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04.07.2014 N 41 "Об утверждении СанПиН 2.4.4.3172-14 "Санитарно-эпид</w:t>
      </w:r>
      <w:r>
        <w:t>емиологические требования к устройству, содержанию и организации режима работы образовательных организаций дополнительного образования детей" (зарегистрировано Минюстом России 20.08.2014, регистрационный N 33660);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36" w:tooltip="Постановление Главного государственного санитарного врача РФ от 02.12.2014 N 78 &quot;О признании утратившим силу пункта 2.2 СанПиН 2.4.7.1166-02 &quot;Гигиенические требования к изданиям учебным для общего и начального профессионального образования&quot; (Зарегистрировано в Минюсте России 11.12.2014 N 35144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02.12.2014 N </w:t>
      </w:r>
      <w:r>
        <w:t>78 "О признании утратившим силу пункта 2.2 СанПиН 2.4.7.1166-02 "Гигиенические требования к изданиям учебным для общего и начального профессионального образования" (зарегистрировано Минюстом России 11.12.2014, регистрационный N 35144);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37" w:tooltip="Постановление Главного государственного санитарного врача РФ от 09.02.2015 N 8 &quot;Об утверждении СанПиН 2.4.3259-15 &quot;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&quot; (вместе с &quot;СанПиН 2.4.3259-15. Санитарно-эпидемиологические правила и нормативы...&quot;) (Зарегистрировано в Минюсте России 26.03.2015 N 36571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09.02.2015 N 8 "Об утверждении СанПиН 2.4.3259-15 "Санитарно-эпидемиологические требования к устройству, содержанию и ор</w:t>
      </w:r>
      <w:r>
        <w:t>ганизации режима работы организаций для детей-сирот и детей, оставшихся без попечения родителей" (зарегистрировано Минюстом России 26.03.2015, регистрационный N 36571);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38" w:tooltip="Постановление Главного государственного санитарного врача РФ от 20.07.2015 N 28 &quot;О внесении изменений в СанПиН 2.4.1.3049-13 &quot;Санитарно-эпидемиологические требования к устройству, содержанию и организации режима работы дошкольных образовательных организаций&quot; (Зарегистрировано в Минюсте России 03.08.2015 N 38312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20.07.2015 N 28 "О внесении изменений в </w:t>
      </w:r>
      <w:r>
        <w:t>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03.08.2015, регистрационный N 38312);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39" w:tooltip="Постановление Главного государственного санитарного врача РФ от 10.07.2015 N 26 &quot;Об утверждении СанПиН 2.4.2.3286-15 &quot;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&quot; (вместе с &quot;СанПиН 2.4.2.3286-15. Санитарно-эпидемиологические правила и нормативы...&quot;) (Зарегистрировано в Минюсте России 14.08.2015 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10.07.2015 N 26 "Об утверждении СанПи</w:t>
      </w:r>
      <w:r>
        <w:t>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</w:t>
      </w:r>
      <w:r>
        <w:t>зможностями здоровья" (зарегистрировано Минюстом России 14.08.2015, регистрационный N 38528);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40" w:tooltip="Постановление Главного государственного санитарного врача РФ от 27.08.2015 N 41 &quot;О внесении изменений в СанПиН 2.4.1.3049-13 &quot;Санитарно-эпидемиологические требования к устройству, содержанию и организации режима работы дошкольных образовательных организаций&quot; (Зарегистрировано в Минюсте России 04.09.2015 N 38824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27.08.2015 N 41 "О внесении изменений в СанПиН 2.4.1.3049-13 "Санитарно-эпидемиологические требования к устройству,</w:t>
      </w:r>
      <w:r>
        <w:t xml:space="preserve"> содержанию и организации режима работы дошкольных образовательных организаций" (зарегистрировано Минюстом России 04.09.2015, регистрационный N 38824);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41" w:tooltip="Постановление Главного государственного санитарного врача РФ от 24.11.2015 N 81 &quot;О внесении изменений N 3 в СанПиН 2.4.2.2821-10 &quot;Санитарно-эпидемиологические требования к условиям и организации обучения, содержания в общеобразовательных организациях&quot; (Зарегистрировано в Минюсте России 18.12.2015 N 40154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24.11.2015 N 81 "О внесении изменений N 3 в СанПиН 2.4.2.2821-10</w:t>
      </w:r>
      <w:r>
        <w:t xml:space="preserve"> "Санитарно-эпидемиологические требования к </w:t>
      </w:r>
      <w:r>
        <w:lastRenderedPageBreak/>
        <w:t>условиям и организации обучения, содержания в общеобразовательных организациях" (зарегистрировано Минюстом России 18.12.2015, регистрационный N 40154);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42" w:tooltip="Постановление Главного государственного санитарного врача РФ от 14.08.2015 N 38 &quot;О внесении изменений в СанПиН 2.4.1.3147-13 &quot;Санитарно-эпидемиологические требования к дошкольным группам, размещенным в жилых помещениях жилищного фонда&quot; (Зарегистрировано в Минюсте России 19.08.2015 N 38591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14.08.2015 N 38 "О внесении изменени</w:t>
      </w:r>
      <w:r>
        <w:t>й в СанПиН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19.08.2015, регистрационный N 38591);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43" w:tooltip="Постановление Главного государственного санитарного врача РФ от 22.03.2017 N 38 &quot;О внесении изменений в СанПиН 2.4.4.2599-10, СанПиН 2.4.4.3155-13, СанПиН 2.4.4.3048-13, СанПиН 2.4.2.2842-11&quot; (Зарегистрировано в Минюсте России 11.04.2017 N 46337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22.03.2017 N 38 "О внесении изменений в СанПиН 2.4.4.2599-10, СанПиН </w:t>
      </w:r>
      <w:r>
        <w:t>2.4.4.3155-13, СанПиН 2.4.4.3048-13, СанПиН 2.4.2.2842-11" (зарегистрировано Минюстом России 11.04.2017, регистрационный N 46337);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44" w:tooltip="Постановление Главного государственного санитарного врача РФ от 25.03.2019 N 6 &quot;О внесении изменений в постановление Главного государственного санитарного врача Российской Федерации от 23.07.2008 N 45 &quot;Об утверждении СанПиН 2.4.5.2409-08&quot; (Зарегистрировано в Минюсте России 08.04.2019 N 54310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25.03.2019 N 6 "О внесении изменений в постановление Главного государственного санитарного врача Р</w:t>
      </w:r>
      <w:r>
        <w:t>оссийской Федерации от 23.07.2008 N 45 "Об утверждении СанПиН 2.4.5.2409-08" (зарегистрировано Минюстом России 08.04.2019, регистрационный N 54310);</w:t>
      </w:r>
    </w:p>
    <w:p w:rsidR="00000000" w:rsidRDefault="0006549C">
      <w:pPr>
        <w:pStyle w:val="ConsPlusNormal"/>
        <w:spacing w:before="200"/>
        <w:ind w:firstLine="540"/>
        <w:jc w:val="both"/>
      </w:pPr>
      <w:hyperlink r:id="rId45" w:tooltip="Постановление Главного государственного санитарного врача РФ от 22.05.2019 N 8 &quot;О внесении изменений в санитарно-эпидемиологические правила и нормативы СанПиН 2.4.2.2821-10 &quot;Санитарно-эпидемиологические требования к условиям и организации обучения в общеобразовательных учреждениях&quot; (Зарегистрировано в Минюсте России 28.05.2019 N 54764){КонсультантПлюс}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22.05.2019 N 8 "О внесении изменений</w:t>
      </w:r>
      <w:r>
        <w:t xml:space="preserve"> в санитарно-эпидемиологические правила и нормативы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28.05.2019, регистрационный N 54764).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jc w:val="right"/>
      </w:pPr>
      <w:r>
        <w:t>А.Ю.ПОПОВА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jc w:val="right"/>
        <w:outlineLvl w:val="0"/>
      </w:pPr>
      <w:r>
        <w:t>Утверждены</w:t>
      </w:r>
    </w:p>
    <w:p w:rsidR="00000000" w:rsidRDefault="0006549C">
      <w:pPr>
        <w:pStyle w:val="ConsPlusNormal"/>
        <w:jc w:val="right"/>
      </w:pPr>
      <w:r>
        <w:t>постановлением</w:t>
      </w:r>
    </w:p>
    <w:p w:rsidR="00000000" w:rsidRDefault="0006549C">
      <w:pPr>
        <w:pStyle w:val="ConsPlusNormal"/>
        <w:jc w:val="right"/>
      </w:pPr>
      <w:r>
        <w:t>Главного государственного</w:t>
      </w:r>
    </w:p>
    <w:p w:rsidR="00000000" w:rsidRDefault="0006549C">
      <w:pPr>
        <w:pStyle w:val="ConsPlusNormal"/>
        <w:jc w:val="right"/>
      </w:pPr>
      <w:r>
        <w:t>санитарного врача</w:t>
      </w:r>
    </w:p>
    <w:p w:rsidR="00000000" w:rsidRDefault="0006549C">
      <w:pPr>
        <w:pStyle w:val="ConsPlusNormal"/>
        <w:jc w:val="right"/>
      </w:pPr>
      <w:r>
        <w:t>Российской Федерации</w:t>
      </w:r>
    </w:p>
    <w:p w:rsidR="00000000" w:rsidRDefault="0006549C">
      <w:pPr>
        <w:pStyle w:val="ConsPlusNormal"/>
        <w:jc w:val="right"/>
      </w:pPr>
      <w:r>
        <w:t>от 28.09.2020 N 28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Title"/>
        <w:jc w:val="center"/>
      </w:pPr>
      <w:bookmarkStart w:id="1" w:name="Par71"/>
      <w:bookmarkEnd w:id="1"/>
      <w:r>
        <w:t>САНИТАРНЫЕ ПРАВИЛА</w:t>
      </w:r>
    </w:p>
    <w:p w:rsidR="00000000" w:rsidRDefault="0006549C">
      <w:pPr>
        <w:pStyle w:val="ConsPlusTitle"/>
        <w:jc w:val="center"/>
      </w:pPr>
      <w:r>
        <w:t>СП 2.4.3648-20</w:t>
      </w:r>
    </w:p>
    <w:p w:rsidR="00000000" w:rsidRDefault="0006549C">
      <w:pPr>
        <w:pStyle w:val="ConsPlusTitle"/>
        <w:jc w:val="center"/>
      </w:pPr>
    </w:p>
    <w:p w:rsidR="00000000" w:rsidRDefault="0006549C">
      <w:pPr>
        <w:pStyle w:val="ConsPlusTitle"/>
        <w:jc w:val="center"/>
      </w:pPr>
      <w:r>
        <w:t>"САНИТАРНО-ЭПИДЕМИОЛОГИЧЕСКИЕ ТРЕБОВАНИЯ</w:t>
      </w:r>
    </w:p>
    <w:p w:rsidR="00000000" w:rsidRDefault="0006549C">
      <w:pPr>
        <w:pStyle w:val="ConsPlusTitle"/>
        <w:jc w:val="center"/>
      </w:pPr>
      <w:r>
        <w:t>К ОРГАНИЗАЦИЯМ ВОСПИТАНИЯ И ОБУЧЕНИЯ, ОТДЫХА И ОЗДОРОВЛЕНИЯ</w:t>
      </w:r>
    </w:p>
    <w:p w:rsidR="00000000" w:rsidRDefault="0006549C">
      <w:pPr>
        <w:pStyle w:val="ConsPlusTitle"/>
        <w:jc w:val="center"/>
      </w:pPr>
      <w:r>
        <w:t>ДЕТЕЙ И МОЛОДЕЖИ"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Title"/>
        <w:jc w:val="center"/>
        <w:outlineLvl w:val="1"/>
      </w:pPr>
      <w:r>
        <w:t>1. Область применения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bookmarkStart w:id="2" w:name="Par80"/>
      <w:bookmarkEnd w:id="2"/>
      <w:r>
        <w:t>1.1. Настоящие санитарные правила (далее - Правила) направлены на охрану здоровья детей и молодежи, предотвращение инфекционных, массовых неинфе</w:t>
      </w:r>
      <w:r>
        <w:t>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</w:t>
      </w:r>
      <w:r>
        <w:t>ебования к организации проведения временного досуга детей в помещениях (специально выделенных местах), устроенных в торговых, культурно-досуговых центрах, аэропортах, железнодорожных вокзалах и иных объектах нежилого назначения, отдыху и оздоровлению, пред</w:t>
      </w:r>
      <w:r>
        <w:t>оставлению мест временного проживания, социальных услуг для детей, а также к условиям проведения спортивных, художественных и культурно-массовых мероприятий с участием детей и молодежи и определяют санитарно-противоэпидемические (профилактические) меры при</w:t>
      </w:r>
      <w:r>
        <w:t xml:space="preserve"> организации перевозок организованных групп детей железнодорожным транспортом.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1.2. Правила являются обязательными для исполнения гражданами, юридическими лицами и </w:t>
      </w:r>
      <w:r>
        <w:lastRenderedPageBreak/>
        <w:t xml:space="preserve">индивидуальными предпринимателями при осуществлении деятельности, предусмотренной </w:t>
      </w:r>
      <w:hyperlink w:anchor="Par80" w:tooltip="1.1. Настоящие санитарные правила (далее - Правила)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..." w:history="1">
        <w:r>
          <w:rPr>
            <w:color w:val="0000FF"/>
          </w:rPr>
          <w:t>пунктом 1.1</w:t>
        </w:r>
      </w:hyperlink>
      <w:r>
        <w:t xml:space="preserve"> Правил (далее - Хозяйствующие субъекты).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Правила не распространяются на проведение экскурсионных мероприятий и организованных походов.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1.3. При разработке проектной документации в отношении зданий, строений, сооружений, помеще</w:t>
      </w:r>
      <w:r>
        <w:t xml:space="preserve">ний, используемых хозяйствующими субъектами при осуществлении деятельности, предусмотренной </w:t>
      </w:r>
      <w:hyperlink w:anchor="Par80" w:tooltip="1.1. Настоящие санитарные правила (далее - Правила)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..." w:history="1">
        <w:r>
          <w:rPr>
            <w:color w:val="0000FF"/>
          </w:rPr>
          <w:t>пунктом 1.1</w:t>
        </w:r>
      </w:hyperlink>
      <w:r>
        <w:t xml:space="preserve"> Правил (далее - объекты), должны соблюдаться требования Правил, установленные </w:t>
      </w:r>
      <w:hyperlink w:anchor="Par119" w:tooltip="2.1.1. Через собственную территорию не должны проходить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" w:history="1">
        <w:r>
          <w:rPr>
            <w:color w:val="0000FF"/>
          </w:rPr>
          <w:t>пунктами 2.1.1</w:t>
        </w:r>
      </w:hyperlink>
      <w:r>
        <w:t>, 2.1.2 (</w:t>
      </w:r>
      <w:hyperlink w:anchor="Par120" w:tooltip="2.1.2. Расстояние от организаций, реализующих программы дошкольного, начального общего, основного общего и среднего общего образования до жилых зданий должно быть не более 500 м, в условиях стесненной городской застройки и труднодоступной местности - 800 м, для сельских поселений - до 1 км.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ar121" w:tooltip="Расстояние от организаций для детей-сирот и детей, оставшихся без попечения родителей, организаций социального обслуживания с предоставлением проживания до общеобразовательных и дошкольных организаций должно быть до 1 км." w:history="1">
        <w:r>
          <w:rPr>
            <w:color w:val="0000FF"/>
          </w:rPr>
          <w:t>второй</w:t>
        </w:r>
      </w:hyperlink>
      <w:r>
        <w:t xml:space="preserve">, </w:t>
      </w:r>
      <w:hyperlink w:anchor="Par123" w:tooltip="Транспортное обслуживание обучающихся осуществляется транспортом, предназначенным для перевозки детей. Подвоз маломобильных обучающихся осуществляется специально оборудованным транспортным средством для перевозки указанных лиц.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ar124" w:tooltip="Пешеходный подход обучающихся от жилых зданий к месту сбора на остановке должен быть не более 500 м. Для сельских районов допускается увеличение радиуса пешеходной доступности до остановки до 1 км." w:history="1">
        <w:r>
          <w:rPr>
            <w:color w:val="0000FF"/>
          </w:rPr>
          <w:t>пятый</w:t>
        </w:r>
      </w:hyperlink>
      <w:r>
        <w:t xml:space="preserve">), </w:t>
      </w:r>
      <w:hyperlink w:anchor="Par125" w:tooltip="2.1.3. В районах Крайнего Севера и приравненных к ним местностях обеспечиваются ветрозащита, а также снегозащита собственной территории." w:history="1">
        <w:r>
          <w:rPr>
            <w:color w:val="0000FF"/>
          </w:rPr>
          <w:t>2.1.3</w:t>
        </w:r>
      </w:hyperlink>
      <w:r>
        <w:t>, 2.2.1 (</w:t>
      </w:r>
      <w:hyperlink w:anchor="Par127" w:tooltip="2.2.1. Собственная территория оборудуется наружным электрическим освещением, по периметру ограждается забором и зелеными насаждениями.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ar130" w:tooltip="На собственной территории не должно быть плодоносящих ядовитыми плодами деревьев и кустарников." w:history="1">
        <w:r>
          <w:rPr>
            <w:color w:val="0000FF"/>
          </w:rPr>
          <w:t>четвертый</w:t>
        </w:r>
      </w:hyperlink>
      <w:r>
        <w:t>), 2.2.2 (</w:t>
      </w:r>
      <w:hyperlink w:anchor="Par131" w:tooltip="2.2.2. Спортивные и игровые площадки должны иметь полимерное или натуральное покрытие. Полимерные покрытия должны иметь документы об оценке (подтверждения) соответствия.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ar134" w:tooltip="Для проведения занятий по физической культуре, спортивных соревнований допускается использование спортивных сооружений и площадок, расположенных за пределами собственной территории и оборудованных в соответствии с требованиями санитарного законодательства." w:history="1">
        <w:r>
          <w:rPr>
            <w:color w:val="0000FF"/>
          </w:rPr>
          <w:t>четвертый</w:t>
        </w:r>
      </w:hyperlink>
      <w:r>
        <w:t>), 2.2.3 (</w:t>
      </w:r>
      <w:hyperlink w:anchor="Par135" w:tooltip="2.2.3. На собственной территории должна быть оборудована площадка, расположенная в непосредственной близости от въезда на эту территорию, с водонепроницаемым твердым покрытием для сбора отходов. Размеры площадки должны превышать площадь основания контейнеров на 1 м во все стороны.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ar137" w:tooltip="Допускается использование иных специальных закрытых конструкций для сбора отходов, в том числе с размещением их на смежных с собственной территорией контейнерных площадках жилой застройки." w:history="1">
        <w:r>
          <w:rPr>
            <w:color w:val="0000FF"/>
          </w:rPr>
          <w:t>третий</w:t>
        </w:r>
      </w:hyperlink>
      <w:r>
        <w:t xml:space="preserve">), </w:t>
      </w:r>
      <w:hyperlink w:anchor="Par139" w:tooltip="2.2.5. Расположение на собственной территории построек и сооружений, функционально не связанных с деятельностью хозяйствующего субъекта, не допускается." w:history="1">
        <w:r>
          <w:rPr>
            <w:color w:val="0000FF"/>
          </w:rPr>
          <w:t>2.2.5</w:t>
        </w:r>
      </w:hyperlink>
      <w:r>
        <w:t xml:space="preserve">, </w:t>
      </w:r>
      <w:hyperlink w:anchor="Par140" w:tooltip="2.2.6. На собственной территории должно быть обеспечено отсутствие грызунов и насекомых, в том числе клещей, способами, предусмотренными соответствующими санитарными правилами." w:history="1">
        <w:r>
          <w:rPr>
            <w:color w:val="0000FF"/>
          </w:rPr>
          <w:t>2.2.6</w:t>
        </w:r>
      </w:hyperlink>
      <w:r>
        <w:t xml:space="preserve">, </w:t>
      </w:r>
      <w:hyperlink w:anchor="Par142" w:tooltip="2.3.1. Планировка зданий, строений, сооружений должна обеспечивать соблюдение гигиенических нормативов и обеспечивать доступность услуг, оказываемых для инвалидов и лицам с ограниченными возможностями здоровья." w:history="1">
        <w:r>
          <w:rPr>
            <w:color w:val="0000FF"/>
          </w:rPr>
          <w:t>2.3.1</w:t>
        </w:r>
      </w:hyperlink>
      <w:r>
        <w:t xml:space="preserve">, </w:t>
      </w:r>
      <w:hyperlink w:anchor="Par158" w:tooltip="2.3.2. Допускается предусматривать трансформируемые пространства для многофункционального назначения (трансформируемые) (актовый зал, обеденный зал, рекреации, библиотека, спортивный зал, учебные классы, аудитории) в соответствии с задачами образовательного процесса, при условии их оборудования согласно Правилам. Для обеспечения передвижения инвалидов и лиц с ограниченными возможностями здоровья по собственной территории и объектам хозяйствующим субъектом должны проводиться мероприятия по созданию доступ..." w:history="1">
        <w:r>
          <w:rPr>
            <w:color w:val="0000FF"/>
          </w:rPr>
          <w:t>2.3.2</w:t>
        </w:r>
      </w:hyperlink>
      <w:r>
        <w:t xml:space="preserve"> (абзацы первый и третий), </w:t>
      </w:r>
      <w:hyperlink w:anchor="Par159" w:tooltip="2.3.3. Помещения и оборудование, используемые для приготовления пищи, их размещение и размер должны обеспечивать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осетителей и персонала. Не допускается использование пищевого сырья в столовых, работающих на полуфабрикатах." w:history="1">
        <w:r>
          <w:rPr>
            <w:color w:val="0000FF"/>
          </w:rPr>
          <w:t>2.3.3</w:t>
        </w:r>
      </w:hyperlink>
      <w:r>
        <w:t xml:space="preserve">, </w:t>
      </w:r>
      <w:hyperlink w:anchor="Par162" w:tooltip="2.4.1. Входы в здания оборудуются тамбурами или воздушно-тепловыми завесами, если иное не определено главой III Правил." w:history="1">
        <w:r>
          <w:rPr>
            <w:color w:val="0000FF"/>
          </w:rPr>
          <w:t>2.4.1</w:t>
        </w:r>
      </w:hyperlink>
      <w:r>
        <w:t xml:space="preserve">, </w:t>
      </w:r>
      <w:hyperlink w:anchor="Par163" w:tooltip="2.4.2. Количество обучающихся, воспитанников и отдыхающих не должно превышать установленное пунктами 3.1.1, 3.4.14 Правил и гигиенические нормативы." w:history="1">
        <w:r>
          <w:rPr>
            <w:color w:val="0000FF"/>
          </w:rPr>
          <w:t>2.4.2</w:t>
        </w:r>
      </w:hyperlink>
      <w:r>
        <w:t>, 2.4.3 (</w:t>
      </w:r>
      <w:hyperlink w:anchor="Par164" w:tooltip="2.4.3. Обучающиеся, воспитанники и отдыхающие обеспечиваются мебелью в соответствии с их ростом и возрастом. Функциональные размеры мебели должны соответствовать обязательным требованиям, установленным техническим регламентом &lt;6&gt;.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ar169" w:tooltip="Парты (столы) расставляются в следующем порядке: меньшие по размеру - ближе к доске, большие по размеру - дальше от доски. Конторки размещают на последних от доски рядах." w:history="1">
        <w:r>
          <w:rPr>
            <w:color w:val="0000FF"/>
          </w:rPr>
          <w:t>третий</w:t>
        </w:r>
      </w:hyperlink>
      <w:r>
        <w:t xml:space="preserve">, </w:t>
      </w:r>
      <w:hyperlink w:anchor="Par170" w:tooltip="При организации образовательной деятельности без использования учебной доски мебель для учебных заведений может быть расставлена в ином порядке.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ar173" w:tooltip="В зависимости от назначения помещений используются различные виды мебели, при этом допускается использование многофункциональной (трансформируемой) мебели." w:history="1">
        <w:r>
          <w:rPr>
            <w:color w:val="0000FF"/>
          </w:rPr>
          <w:t>седьмой</w:t>
        </w:r>
      </w:hyperlink>
      <w:r>
        <w:t>), 2.4.6 (</w:t>
      </w:r>
      <w:hyperlink w:anchor="Par189" w:tooltip="2.4.6. При организации питания хозяйствующими субъектами должны соблюдаться следующие требования.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ar199" w:tooltip="Технологическое и холодильное оборудование должно быть исправным и способным поддерживать температурный режим." w:history="1">
        <w:r>
          <w:rPr>
            <w:color w:val="0000FF"/>
          </w:rPr>
          <w:t>одиннадцатый</w:t>
        </w:r>
      </w:hyperlink>
      <w:r>
        <w:t xml:space="preserve"> - </w:t>
      </w:r>
      <w:hyperlink w:anchor="Par202" w:tooltip="Кухонная посуда, столы, инвентарь, оборудование маркируются в зависимости от назначения и должны использоваться в соответствии с маркировкой." w:history="1">
        <w:r>
          <w:rPr>
            <w:color w:val="0000FF"/>
          </w:rPr>
          <w:t>четырнадцатый</w:t>
        </w:r>
      </w:hyperlink>
      <w:r>
        <w:t xml:space="preserve">), </w:t>
      </w:r>
      <w:hyperlink w:anchor="Par207" w:tooltip="2.4.7. Спальные комнаты для проживания обеспечиваются кроватями, тумбочками и стульями (табуреты) по количеству проживающих, столом, шкафом (шкафами) для раздельного хранения одежды и обуви. Количество столов и шкафов должно предусматривать возможность использования их всеми проживающими и возможность раздельного хранения вещей." w:history="1">
        <w:r>
          <w:rPr>
            <w:color w:val="0000FF"/>
          </w:rPr>
          <w:t>2.4.7</w:t>
        </w:r>
      </w:hyperlink>
      <w:r>
        <w:t>, 2.4.8 (</w:t>
      </w:r>
      <w:hyperlink w:anchor="Par208" w:tooltip="2.4.8. Кровати должны иметь твердое ложе. Допускается оборудование спален раскладными кроватями с жестким ложем или трансформируемыми кроватями, не превышающими трех уровней и имеющими самостоятельный заход на них.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ar209" w:tooltip="Использование диванов и кресел для сна не допускается, кроме общежитий организаций, осуществляющих образовательную деятельность по образовательным программам среднего профессионального, высшего образования." w:history="1">
        <w:r>
          <w:rPr>
            <w:color w:val="0000FF"/>
          </w:rPr>
          <w:t>второй</w:t>
        </w:r>
      </w:hyperlink>
      <w:r>
        <w:t xml:space="preserve">), </w:t>
      </w:r>
      <w:hyperlink w:anchor="Par213" w:tooltip="2.4.9. Мебель должна иметь покрытие, допускающее проведение влажной уборки с применением моющих и дезинфекционных средств." w:history="1">
        <w:r>
          <w:rPr>
            <w:color w:val="0000FF"/>
          </w:rPr>
          <w:t>2.4.9</w:t>
        </w:r>
      </w:hyperlink>
      <w:r>
        <w:t xml:space="preserve">, </w:t>
      </w:r>
      <w:hyperlink w:anchor="Par215" w:tooltip="2.4.10. При установке в помещениях телевизионной аппаратуры расстояние от ближайшего места просмотра до экрана должно быть не менее 2 метров." w:history="1">
        <w:r>
          <w:rPr>
            <w:color w:val="0000FF"/>
          </w:rPr>
          <w:t>2.4.10</w:t>
        </w:r>
      </w:hyperlink>
      <w:r>
        <w:t>, 2.4.11 (</w:t>
      </w:r>
      <w:hyperlink w:anchor="Par216" w:tooltip="2.4.11. На каждом этаже объекта размещаются туалеты для детей и молодежи. На каждом этаже объектов организаций, реализующих образовательные программы дошкольного образования, начального общего, основного общего и среднего общего образования, организаций для детей-сирот и детей, оставшихся без попечения родителей, хозяйствующих субъектов социального обслуживания семьи и детей с круглосуточным пребыванием, загородных стационарных детских оздоровительных лагерей с круглосуточным пребыванием оборудуются туал...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ar217" w:tooltip="Туалетные комнаты оборудуются умывальниками и туалетными кабинами с дверями. Во вновь строящихся хозяйствующих субъектах в туалетах для мальчиков дополнительно устанавливаются писсуары, оборудованные перегородками." w:history="1">
        <w:r>
          <w:rPr>
            <w:color w:val="0000FF"/>
          </w:rPr>
          <w:t>второй</w:t>
        </w:r>
      </w:hyperlink>
      <w:r>
        <w:t xml:space="preserve">, </w:t>
      </w:r>
      <w:hyperlink w:anchor="Par220" w:tooltip="На этаже проживания (обучения, пребывания) инвалидов туалетная и душевая комнаты должны быть оборудованы с учетом обеспечения условий доступности для инвалидов." w:history="1">
        <w:r>
          <w:rPr>
            <w:color w:val="0000FF"/>
          </w:rPr>
          <w:t>пятый</w:t>
        </w:r>
      </w:hyperlink>
      <w:r>
        <w:t xml:space="preserve">), </w:t>
      </w:r>
      <w:hyperlink w:anchor="Par221" w:tooltip="2.4.12. Для приготовления дезинфекционных растворов, обработки и хранения уборочного инвентаря, моющих и дезинфекционных средств в недоступном для детей месте выделяется помещение либо оборудуется место, исключающее доступ к нему детей. Помещение оборудуют поддоном с холодной и горячей водой, подающейся через смеситель, а также системой водоотведения." w:history="1">
        <w:r>
          <w:rPr>
            <w:color w:val="0000FF"/>
          </w:rPr>
          <w:t>2.4.12 (абзац первый)</w:t>
        </w:r>
      </w:hyperlink>
      <w:r>
        <w:t xml:space="preserve">, </w:t>
      </w:r>
      <w:hyperlink w:anchor="Par223" w:tooltip="2.4.13. Окна помещений оборудуются в зависимости от климатической зоны регулируемыми солнцезащитными устройствами (подъемно-поворотные жалюзи, тканевые шторы) с длиной не ниже уровня подоконника, а окна, открываемые в весенний, летний и осенний периоды, - москитными сетками." w:history="1">
        <w:r>
          <w:rPr>
            <w:color w:val="0000FF"/>
          </w:rPr>
          <w:t>2.4.13</w:t>
        </w:r>
      </w:hyperlink>
      <w:r>
        <w:t xml:space="preserve">, </w:t>
      </w:r>
      <w:hyperlink w:anchor="Par224" w:tooltip="2.4.14. В общежитиях (интернатах), кроме общежитий квартирного (гостиничного) типа, должны быть предусмотрены жилые комнаты и помещения общего пользования, в том числе:" w:history="1">
        <w:r>
          <w:rPr>
            <w:color w:val="0000FF"/>
          </w:rPr>
          <w:t>2.4.14</w:t>
        </w:r>
      </w:hyperlink>
      <w:r>
        <w:t xml:space="preserve">, </w:t>
      </w:r>
      <w:hyperlink w:anchor="Par237" w:tooltip="2.5.1. Применяемые строительные и отделочные материалы используют при наличии документов об оценке (подтверждении) соответствия, быть устойчивыми к уборке влажным способом с применением моющих и дезинфицирующих средств, подтверждающие их безопасность, устойчивыми к уборке влажным способом с применением моющих и дезинфицирующих средств." w:history="1">
        <w:r>
          <w:rPr>
            <w:color w:val="0000FF"/>
          </w:rPr>
          <w:t>2.5.1</w:t>
        </w:r>
      </w:hyperlink>
      <w:r>
        <w:t xml:space="preserve">, 2.5.3 (абзацы второй и третий), 2.5.4, </w:t>
      </w:r>
      <w:hyperlink w:anchor="Par242" w:tooltip="2.6.1. Здания хозяйствующих субъектов оборудуются системами холодного и горячего водоснабжения, водоотведения в соответствии с требованиями к общественным зданиям и 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. Сливные трапы оборудуются в производственных, складских, хозяйственных, подсобных и административно-бытовых помещениях столовой (далее - пищеблока), в помещениях для стирки бе..." w:history="1">
        <w:r>
          <w:rPr>
            <w:color w:val="0000FF"/>
          </w:rPr>
          <w:t>2.6.1</w:t>
        </w:r>
      </w:hyperlink>
      <w:r>
        <w:t xml:space="preserve">, </w:t>
      </w:r>
      <w:hyperlink w:anchor="Par248" w:tooltip="2.6.5. Холодной и горячей водой обеспечиваются производственные помещения пищеблока, помещения, в которых оказывается медицинская помощь, туалеты, душевые, умывальные, комнаты гигиены для девушек, умывальные перед обеденным залом, помещения для стирки белья, помещения для приготовления дезинфицирующих растворов." w:history="1">
        <w:r>
          <w:rPr>
            <w:color w:val="0000FF"/>
          </w:rPr>
          <w:t>2.6.5</w:t>
        </w:r>
      </w:hyperlink>
      <w:r>
        <w:t xml:space="preserve">, 2.7.1 (абзацы первый и второй), </w:t>
      </w:r>
      <w:hyperlink w:anchor="Par257" w:tooltip="2.7.2. Конструкция окон должна обеспечивать возможность проведения проветривания помещений в любое время года (за исключением детских игровых комнат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)." w:history="1">
        <w:r>
          <w:rPr>
            <w:color w:val="0000FF"/>
          </w:rPr>
          <w:t>2.7.2</w:t>
        </w:r>
      </w:hyperlink>
      <w:r>
        <w:t xml:space="preserve">, 2.7.4 (абзацы первый и второй), </w:t>
      </w:r>
      <w:hyperlink w:anchor="Par266" w:tooltip="2.8.1. Уровни естественного и искусственного освещения в помещениях хозяйствующих субъектов должны соответствовать гигиеническим нормативам." w:history="1">
        <w:r>
          <w:rPr>
            <w:color w:val="0000FF"/>
          </w:rPr>
          <w:t>2.8.1</w:t>
        </w:r>
      </w:hyperlink>
      <w:r>
        <w:t>, 2.8.2 (</w:t>
      </w:r>
      <w:hyperlink w:anchor="Par239" w:tooltip="2.5.3. Стены и потолки помещений не должны иметь дефектов и повреждений, следов протеканий и признаков поражений грибком, должны иметь отделку, допускающую влажную обработку с применением моющих и дезинфицирующих средств.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ar240" w:tooltip="В помещениях с повышенной влажностью воздуха потолки должны быть влагостойкими." w:history="1">
        <w:r>
          <w:rPr>
            <w:color w:val="0000FF"/>
          </w:rPr>
          <w:t>второй</w:t>
        </w:r>
      </w:hyperlink>
      <w:r>
        <w:t xml:space="preserve">), </w:t>
      </w:r>
      <w:hyperlink w:anchor="Par285" w:tooltip="2.8.5. Система общего освещения обеспечивается потолочными светильниками с разрядными, люминесцентными или светодиодными лампами со спектрами светоизлучения: белый, тепло-белый, естественно-белый." w:history="1">
        <w:r>
          <w:rPr>
            <w:color w:val="0000FF"/>
          </w:rPr>
          <w:t>2.8.5 (абзац первый)</w:t>
        </w:r>
      </w:hyperlink>
      <w:r>
        <w:t xml:space="preserve">, </w:t>
      </w:r>
      <w:hyperlink w:anchor="Par289" w:tooltip="2.8.7. В спальных корпусах дополнительно предусматривается дежурное (ночное) освещение в рекреациях (коридорах)." w:history="1">
        <w:r>
          <w:rPr>
            <w:color w:val="0000FF"/>
          </w:rPr>
          <w:t>2.8.7</w:t>
        </w:r>
      </w:hyperlink>
      <w:r>
        <w:t xml:space="preserve">, </w:t>
      </w:r>
      <w:hyperlink w:anchor="Par290" w:tooltip="2.8.8. Для равномерного освещения помещений используются отделочные материалы, создающие матовую поверхность светлых оттенков с коэффициентом отражения от панелей стен не менее 0,55, потолка, верхней части стен и оконных откосов - не менее 0,7, мебели - не менее - 0,45." w:history="1">
        <w:r>
          <w:rPr>
            <w:color w:val="0000FF"/>
          </w:rPr>
          <w:t>2.8.8</w:t>
        </w:r>
      </w:hyperlink>
      <w:r>
        <w:t>, 2.12.2 - ко всем хозяйствующим субъектам с учетом особенностей, определенных для отдельных видов организаций в соответствии с:</w:t>
      </w:r>
    </w:p>
    <w:p w:rsidR="00000000" w:rsidRDefault="0006549C">
      <w:pPr>
        <w:pStyle w:val="ConsPlusNormal"/>
        <w:spacing w:before="200"/>
        <w:ind w:firstLine="540"/>
        <w:jc w:val="both"/>
      </w:pPr>
      <w:hyperlink w:anchor="Par382" w:tooltip="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" w:history="1">
        <w:r>
          <w:rPr>
            <w:color w:val="0000FF"/>
          </w:rPr>
          <w:t>пунктами 3.1.1 (абзац первый)</w:t>
        </w:r>
      </w:hyperlink>
      <w:r>
        <w:t>, 3.1.2 (</w:t>
      </w:r>
      <w:hyperlink w:anchor="Par408" w:tooltip="3.1.2. Дошкольные организации должны иметь собственную территорию для прогулок детей (отдельно для каждой группы).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ar411" w:tooltip="Допускается установка на прогулочной площадке сборно-разборных навесов, беседок." w:history="1">
        <w:r>
          <w:rPr>
            <w:color w:val="0000FF"/>
          </w:rPr>
          <w:t>четвертый</w:t>
        </w:r>
      </w:hyperlink>
      <w:r>
        <w:t>), 3.1.3 (</w:t>
      </w:r>
      <w:hyperlink w:anchor="Par413" w:tooltip="3.1.3. Планировка помещений дошкольных организаций и организаций, осуществляющих присмотр и уход за детьми, за исключением помещений, размещенных в жилых помещениях, должна обеспечить возможность формирования изолированных помещений для каждой детской группы (далее - групповая ячейка) - раздевальная комната, групповая комната, спальня, буфет, туалет, совмещенный с умывальной, наличие при необходимости дополнительных помещений для занятий с детьми (музыкальный зал, физкультурный зал, кабинет логопеда, пом...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ar419" w:tooltip="Для групповых ячеек, располагающихся выше первого этажа, раздевальные комнаты для детей могут размещаться на первом этаже." w:history="1">
        <w:r>
          <w:rPr>
            <w:color w:val="0000FF"/>
          </w:rPr>
          <w:t>седьмой</w:t>
        </w:r>
      </w:hyperlink>
      <w:r>
        <w:t xml:space="preserve">, </w:t>
      </w:r>
      <w:hyperlink w:anchor="Par421" w:tooltip="Игрушки, используемые на прогулке, хранятся отдельно от игрушек, используемых в группе, в специально отведенных местах." w:history="1">
        <w:r>
          <w:rPr>
            <w:color w:val="0000FF"/>
          </w:rPr>
          <w:t>девятый</w:t>
        </w:r>
      </w:hyperlink>
      <w:r>
        <w:t xml:space="preserve">, </w:t>
      </w:r>
      <w:hyperlink w:anchor="Par422" w:tooltip="Для хранения верхней одежды раздевальные групповых ячеек оборудуются шкафами для верхней одежды детей с индивидуальными ячейками, полками для головных уборов, крючками. Каждая индивидуальная ячейка маркируется. Количество индивидуальных ячеек должно соответствовать списочному количеству детей в группе." w:history="1">
        <w:r>
          <w:rPr>
            <w:color w:val="0000FF"/>
          </w:rPr>
          <w:t>десятый</w:t>
        </w:r>
      </w:hyperlink>
      <w:r>
        <w:t>), 3.1.7 (</w:t>
      </w:r>
      <w:hyperlink w:anchor="Par430" w:tooltip="3.1.7. Туалеты дошкольной организации, организации, осуществляющей присмотр и уход за детьми, делятся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, которые обеспечиваются индивидуальными сидениями для каждого ребенка. В умывальные раковины для детей вода подается через смеситель.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ar431" w:tooltip="Туалеты для детей раннего возраста оборудуются в одном помещении. В нем устанавливаются умывальные раковины для детей, раковина и унитаз (в отдельной кабине) для персонала, шкаф (стеллаж) с ячейками для хранения индивидуальных горшков и слив для их обработки, детская ванна (для детей ясельного возраста) или душевой поддон, а также хозяйственный шкаф." w:history="1">
        <w:r>
          <w:rPr>
            <w:color w:val="0000FF"/>
          </w:rPr>
          <w:t>второй</w:t>
        </w:r>
      </w:hyperlink>
      <w:r>
        <w:t xml:space="preserve">, </w:t>
      </w:r>
      <w:hyperlink w:anchor="Par433" w:tooltip="В туалетной умывальной зоне дошкольной, средней, старшей и подготовительной групп устанавливаются умывальные раковины для детей, раковину и унитаз (в отдельной кабине) для персонала, а также детские унитазы. В старших и подготовительных группах туалетные комнаты (отдельные кабинки) оборудуются отдельно для мальчиков и девочек.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ar435" w:tooltip="В умывальной зоне устанавливаются вешалки для детских полотенец (отдельно для рук и ног), количество которых должно соответствовать общему количеству детей." w:history="1">
        <w:r>
          <w:rPr>
            <w:color w:val="0000FF"/>
          </w:rPr>
          <w:t>шестой</w:t>
        </w:r>
      </w:hyperlink>
      <w:r>
        <w:t>), 3.1.11 (</w:t>
      </w:r>
      <w:hyperlink w:anchor="Par440" w:tooltip="3.1.11. Для групп дошкольных организаций и организаций, осуществляющих присмотр и ух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; игровая комната для проведения игр; помещение (место в игровой комнате) для сна; кухня (при нахождении детей бо...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ar443" w:tooltip="Допускается совмещение в одном туалетном помещении туалета для детей и персонала группы или использование детьми туалета и умывальной комнаты персонала группы.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ar445" w:tooltip="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не менее 0,7 м2 на одно посадочное место. Количество посадочных мест должно обеспечивать одновременный прием пищи всеми детьми." w:history="1">
        <w:r>
          <w:rPr>
            <w:color w:val="0000FF"/>
          </w:rPr>
          <w:t>шестой</w:t>
        </w:r>
      </w:hyperlink>
      <w:r>
        <w:t xml:space="preserve"> - </w:t>
      </w:r>
      <w:hyperlink w:anchor="Par447" w:tooltip="Для организации прогулок в группах по присмотру и уходу за детьми (без реализации образовательной программы) допускается использование детских игровых площадок, оборудованных в соответствии с требованиями законодательства, если это не противоречит требованиям жилищного законодательства." w:history="1">
        <w:r>
          <w:rPr>
            <w:color w:val="0000FF"/>
          </w:rPr>
          <w:t>восьмой</w:t>
        </w:r>
      </w:hyperlink>
      <w:r>
        <w:t>) - в отношении организаций, реализующих образовательные программы дошкольного образования, осуществляющих присмотр и уход за детьми, в том числе размещенным в жилых и нежилых помещениях жилищно</w:t>
      </w:r>
      <w:r>
        <w:t>го фонда и нежилых зданий,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пунктами 3.2.1 (</w:t>
      </w:r>
      <w:hyperlink w:anchor="Par451" w:tooltip="3.2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" w:history="1">
        <w:r>
          <w:rPr>
            <w:color w:val="0000FF"/>
          </w:rPr>
          <w:t>а</w:t>
        </w:r>
        <w:r>
          <w:rPr>
            <w:color w:val="0000FF"/>
          </w:rPr>
          <w:t>бзац первый</w:t>
        </w:r>
      </w:hyperlink>
      <w:r>
        <w:t xml:space="preserve"> и </w:t>
      </w:r>
      <w:hyperlink w:anchor="Par452" w:tooltip="Набор помещений включает игровые помещения для детей, помещения для занятий и помещения для персонала, помещение (место) для мытья игрушек и игрового оборудования." w:history="1">
        <w:r>
          <w:rPr>
            <w:color w:val="0000FF"/>
          </w:rPr>
          <w:t>второй</w:t>
        </w:r>
      </w:hyperlink>
      <w:r>
        <w:t xml:space="preserve">), </w:t>
      </w:r>
      <w:hyperlink w:anchor="Par457" w:tooltip="3.2.4. В помещениях предусматривается естественное и (или) искусственное освещение." w:history="1">
        <w:r>
          <w:rPr>
            <w:color w:val="0000FF"/>
          </w:rPr>
          <w:t>3.2.4</w:t>
        </w:r>
      </w:hyperlink>
      <w:r>
        <w:t xml:space="preserve">, </w:t>
      </w:r>
      <w:hyperlink w:anchor="Par460" w:tooltip="3.2.7. Туалет оборудуется унитазом, обеспечивается индивидуальными сидениями (в том числе, одноразовыми) для каждого ребенка. Для детей до 3 лет - индивидуальными горшками." w:history="1">
        <w:r>
          <w:rPr>
            <w:color w:val="0000FF"/>
          </w:rPr>
          <w:t>3.2.7</w:t>
        </w:r>
      </w:hyperlink>
      <w:r>
        <w:t xml:space="preserve"> - в отношении детских центров, центров развития детей и иных хозяйствующих субъектов, реализующих образовательные программы дошкольного образования и (или) осуществляющих присмотр и уход за детьми, размещенным в нежилых поме</w:t>
      </w:r>
      <w:r>
        <w:t>щениях,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пунктами 3.3.1 (</w:t>
      </w:r>
      <w:hyperlink w:anchor="Par466" w:tooltip="3.3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" w:history="1">
        <w:r>
          <w:rPr>
            <w:color w:val="0000FF"/>
          </w:rPr>
          <w:t>абзац первый</w:t>
        </w:r>
      </w:hyperlink>
      <w:r>
        <w:t xml:space="preserve"> и </w:t>
      </w:r>
      <w:hyperlink w:anchor="Par467" w:tooltip="Набор помещений включает игровые помещения для детей и помещения для персонала, помещение (место) для мытья игрушек и игрового оборудования." w:history="1">
        <w:r>
          <w:rPr>
            <w:color w:val="0000FF"/>
          </w:rPr>
          <w:t>второй</w:t>
        </w:r>
      </w:hyperlink>
      <w:r>
        <w:t xml:space="preserve">), </w:t>
      </w:r>
      <w:hyperlink w:anchor="Par472" w:tooltip="3.3.3. В игровых комнатах предусматривается естественное и (или) искусственное освещение." w:history="1">
        <w:r>
          <w:rPr>
            <w:color w:val="0000FF"/>
          </w:rPr>
          <w:t>3.3.3</w:t>
        </w:r>
      </w:hyperlink>
      <w:r>
        <w:t xml:space="preserve"> - в отношении детских игровых комнат, размещаемым в торгово-развлекательных и культурно-досуговых центрах, павильонах, аэропортах, железнодорожных вокзалах и иных объектах нежилого назначения,</w:t>
      </w:r>
    </w:p>
    <w:p w:rsidR="00000000" w:rsidRDefault="0006549C">
      <w:pPr>
        <w:pStyle w:val="ConsPlusNormal"/>
        <w:spacing w:before="200"/>
        <w:ind w:firstLine="540"/>
        <w:jc w:val="both"/>
      </w:pPr>
      <w:hyperlink w:anchor="Par475" w:tooltip="3.4.1. На собственной территории организации, реализующей образовательные программы начального общего, основного общего и среднего общего образования (далее - общеобразовательные организации), выделяются зоны отдыха, физкультурно-спортивная зона и хозяйственная зона. Для маломобильных групп населения оборудуется парковочная зона." w:history="1">
        <w:r>
          <w:rPr>
            <w:color w:val="0000FF"/>
          </w:rPr>
          <w:t>пунктами 3.4.1 (абзац первый)</w:t>
        </w:r>
      </w:hyperlink>
      <w:r>
        <w:t xml:space="preserve">, </w:t>
      </w:r>
      <w:hyperlink w:anchor="Par478" w:tooltip="3.4.2. В структуру общеобразовательной организации может входить интернат. Здание интерната может быть отдельно стоящим, а также может входить в состав основного здания с выделением его в самостоятельный блок с отдельным входом." w:history="1">
        <w:r>
          <w:rPr>
            <w:color w:val="0000FF"/>
          </w:rPr>
          <w:t>3.4.2</w:t>
        </w:r>
      </w:hyperlink>
      <w:r>
        <w:t>, 3.4.3 (</w:t>
      </w:r>
      <w:hyperlink w:anchor="Par479" w:tooltip="3.4.3. Для всех обучающихся должны быть созданы условия для организации питания.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ar481" w:tooltip="При обеденном зале устанавливаются умывальники из расчета один кран на 20 посадочных мест." w:history="1">
        <w:r>
          <w:rPr>
            <w:color w:val="0000FF"/>
          </w:rPr>
          <w:t>третий</w:t>
        </w:r>
      </w:hyperlink>
      <w:r>
        <w:t xml:space="preserve">), </w:t>
      </w:r>
      <w:hyperlink w:anchor="Par482" w:tooltip="3.4.4. Учебные кабинеты и рекреационные помещения для обучающихся 1 - 4 классов размещаются на 1 - 3 этажах отдельного здания или отдельного блока, кабинеты технологии для мальчиков размещаются на 1 этаже." w:history="1">
        <w:r>
          <w:rPr>
            <w:color w:val="0000FF"/>
          </w:rPr>
          <w:t>3.4.4</w:t>
        </w:r>
      </w:hyperlink>
      <w:r>
        <w:t xml:space="preserve">, </w:t>
      </w:r>
      <w:hyperlink w:anchor="Par483" w:tooltip="3.4.5. В гардеробах оборудуют места для каждого класса, исходя из площади не менее 0,15 м2 на ребенка." w:history="1">
        <w:r>
          <w:rPr>
            <w:color w:val="0000FF"/>
          </w:rPr>
          <w:t>3.4.5</w:t>
        </w:r>
      </w:hyperlink>
      <w:r>
        <w:t xml:space="preserve">, </w:t>
      </w:r>
      <w:hyperlink w:anchor="Par489" w:tooltip="3.4.9. При размещении в общеобразовательных организациях спортивного зала выше 1 этажа, проводят шумоизоляционные мероприятия, обеспечивающие нормируемые уровни шума в смежных помещениях." w:history="1">
        <w:r>
          <w:rPr>
            <w:color w:val="0000FF"/>
          </w:rPr>
          <w:t>3.4.9</w:t>
        </w:r>
      </w:hyperlink>
      <w:r>
        <w:t xml:space="preserve"> - </w:t>
      </w:r>
      <w:hyperlink w:anchor="Par496" w:tooltip="3.4.13. Холодным и горячим водоснабжением обеспечиваются помещения пищеблока, столовая, душевые, умывальные, комнаты (кабины) личной гигиены, помещения медицинского назначения, кабинеты технологии, учебные кабинеты для обучающихся 1 - 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рующих средств, а также туалеты." w:history="1">
        <w:r>
          <w:rPr>
            <w:color w:val="0000FF"/>
          </w:rPr>
          <w:t>3.4.13</w:t>
        </w:r>
      </w:hyperlink>
      <w:r>
        <w:t>, 3.4.14 (</w:t>
      </w:r>
      <w:hyperlink w:anchor="Par497" w:tooltip="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пункте 3.1.1 Правил категории обучающихся.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ar500" w:tooltip="- не менее 2,5 м2 на одного обучающегося при фронтальных формах занятий;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ar502" w:tooltip="Предельная наполняемость отдельного класса (группы), группы продленного дня для обучающихся с ограниченными возможностями здоровья устанавливается в зависимости от нозологической группы:" w:history="1">
        <w:r>
          <w:rPr>
            <w:color w:val="0000FF"/>
          </w:rPr>
          <w:t>шестой</w:t>
        </w:r>
      </w:hyperlink>
      <w:r>
        <w:t>) - в отношении организаций, реализующих образовательные програм</w:t>
      </w:r>
      <w:r>
        <w:t>мы начального общего, основного общего и среднего общего образования,</w:t>
      </w:r>
    </w:p>
    <w:p w:rsidR="00000000" w:rsidRDefault="0006549C">
      <w:pPr>
        <w:pStyle w:val="ConsPlusNormal"/>
        <w:spacing w:before="200"/>
        <w:ind w:firstLine="540"/>
        <w:jc w:val="both"/>
      </w:pPr>
      <w:hyperlink w:anchor="Par570" w:tooltip="3.6.1. Наличие собственной территории, набор помещений определяются направленностью реализуемых дополнительных общеобразовательных программ и видом спорта." w:history="1">
        <w:r>
          <w:rPr>
            <w:color w:val="0000FF"/>
          </w:rPr>
          <w:t>пункт</w:t>
        </w:r>
        <w:r>
          <w:rPr>
            <w:color w:val="0000FF"/>
          </w:rPr>
          <w:t>ами 3.6.1</w:t>
        </w:r>
      </w:hyperlink>
      <w:r>
        <w:t>, 3.6.3 (</w:t>
      </w:r>
      <w:hyperlink w:anchor="Par580" w:tooltip="3.6.3. Состав помещений физкультурно-спортивных организаций определяется видом спорта." w:history="1">
        <w:r>
          <w:rPr>
            <w:color w:val="0000FF"/>
          </w:rPr>
          <w:t>абзацы первый</w:t>
        </w:r>
      </w:hyperlink>
      <w:r>
        <w:t xml:space="preserve"> - </w:t>
      </w:r>
      <w:hyperlink w:anchor="Par583" w:tooltip="Спортивный инвентарь хранится в помещениях снарядных при спортивных залах." w:history="1">
        <w:r>
          <w:rPr>
            <w:color w:val="0000FF"/>
          </w:rPr>
          <w:t>четв</w:t>
        </w:r>
        <w:r>
          <w:rPr>
            <w:color w:val="0000FF"/>
          </w:rPr>
          <w:t>ертый</w:t>
        </w:r>
      </w:hyperlink>
      <w:r>
        <w:t>) - в отношении организаций дополнительного образования и физкультурно-спортивных организаций,</w:t>
      </w:r>
    </w:p>
    <w:p w:rsidR="00000000" w:rsidRDefault="0006549C">
      <w:pPr>
        <w:pStyle w:val="ConsPlusNormal"/>
        <w:spacing w:before="200"/>
        <w:ind w:firstLine="540"/>
        <w:jc w:val="both"/>
      </w:pPr>
      <w:hyperlink w:anchor="Par589" w:tooltip="3.7.2. Проживание детей организовывается по принципам семейного воспитания в группах, размещаемых в помещениях для проживания, созданных по квартирному (гостиничному) типу." w:history="1">
        <w:r>
          <w:rPr>
            <w:color w:val="0000FF"/>
          </w:rPr>
          <w:t>пунктами 3.7.2</w:t>
        </w:r>
      </w:hyperlink>
      <w:r>
        <w:t xml:space="preserve">, </w:t>
      </w:r>
      <w:hyperlink w:anchor="Par594" w:tooltip="3.7.4. В каждой группе должны быть обеспечены условия для просушивания верхней одежды и обуви детей." w:history="1">
        <w:r>
          <w:rPr>
            <w:color w:val="0000FF"/>
          </w:rPr>
          <w:t>3.7.4</w:t>
        </w:r>
      </w:hyperlink>
      <w:r>
        <w:t xml:space="preserve">, </w:t>
      </w:r>
      <w:hyperlink w:anchor="Par595" w:tooltip="3.7.5. В состав помещений организаций для детей-сирот и детей, оставшихся без попечения родителей, включается приемно-карантинное отделение и помещения для проведения реабилитационных мероприятий." w:history="1">
        <w:r>
          <w:rPr>
            <w:color w:val="0000FF"/>
          </w:rPr>
          <w:t>3.7.5</w:t>
        </w:r>
      </w:hyperlink>
      <w:r>
        <w:t xml:space="preserve"> - в отношении организаций для детей-сирот и детей, оставшихся без попечения родит</w:t>
      </w:r>
      <w:r>
        <w:t>елей;</w:t>
      </w:r>
    </w:p>
    <w:p w:rsidR="00000000" w:rsidRDefault="0006549C">
      <w:pPr>
        <w:pStyle w:val="ConsPlusNormal"/>
        <w:spacing w:before="200"/>
        <w:ind w:firstLine="540"/>
        <w:jc w:val="both"/>
      </w:pPr>
      <w:hyperlink w:anchor="Par597" w:tooltip="3.8.1. Минимальный набор помещений учреждения с круглосуточным пребыванием детей включает: приемно-карантинное отделение, помещения для проведения реабилитационных мероприятий, жилые комнаты (спальни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, административно-хозяйственные помещения." w:history="1">
        <w:r>
          <w:rPr>
            <w:color w:val="0000FF"/>
          </w:rPr>
          <w:t>пунктами 3.8.1</w:t>
        </w:r>
      </w:hyperlink>
      <w:r>
        <w:t xml:space="preserve"> - 3.8.4 - в отношении организаций социального обслуживания семьи и детей,</w:t>
      </w:r>
    </w:p>
    <w:p w:rsidR="00000000" w:rsidRDefault="0006549C">
      <w:pPr>
        <w:pStyle w:val="ConsPlusNormal"/>
        <w:spacing w:before="200"/>
        <w:ind w:firstLine="540"/>
        <w:jc w:val="both"/>
      </w:pPr>
      <w:hyperlink w:anchor="Par610" w:tooltip="3.9.1. При наличии собственной территории выделяются учебная, физкультурно-спортивная, хозяйственная и жилая (при наличии студенческого общежития) зоны." w:history="1">
        <w:r>
          <w:rPr>
            <w:color w:val="0000FF"/>
          </w:rPr>
          <w:t>пунктами 3.9.1</w:t>
        </w:r>
      </w:hyperlink>
      <w:r>
        <w:t>, 3.9.2 (</w:t>
      </w:r>
      <w:hyperlink w:anchor="Par612" w:tooltip="3.9.2. Учебные помещения, в которых реализуется общеобразовательная программа, и их оборудование должны соответствовать пункту 3.4 Правил.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ar613" w:tooltip="Учебные помещения и оборудование для профессиональных дисциплин должны соответствовать направленности реализуемых образовательных программ среднего профессионального образования и включать: лаборатории и кабинеты общепрофильного и профессионального циклов, а также помещения по профилю обучения." w:history="1">
        <w:r>
          <w:rPr>
            <w:color w:val="0000FF"/>
          </w:rPr>
          <w:t>второй</w:t>
        </w:r>
      </w:hyperlink>
      <w:r>
        <w:t>), 3.9.3 (</w:t>
      </w:r>
      <w:hyperlink w:anchor="Par615" w:tooltip="3.9.3. Мастерские для сварочных работ, мастерские, в которых проводится рубка и резка металла, мастерские с крупногабаритным и тяжелым оборудованием располагаются на нижних этажах с проведением звукоизолирующих и виброизолирующих мероприятий. Сварочные агрегаты устанавливаются в отдельном помещении, изолированном от учебных помещений." w:history="1">
        <w:r>
          <w:rPr>
            <w:color w:val="0000FF"/>
          </w:rPr>
          <w:t>абзацы первый</w:t>
        </w:r>
      </w:hyperlink>
      <w:r>
        <w:t xml:space="preserve">, </w:t>
      </w:r>
      <w:hyperlink w:anchor="Par616" w:tooltip="Сверлильные, точильные и другие станки в учебных мастерских должны устанавливаться на фундаменте (кроме настольно-сверлильных и настольно-точильных) и оборудоваться предохранительными сетками, стеклами и местным освещением." w:history="1">
        <w:r>
          <w:rPr>
            <w:color w:val="0000FF"/>
          </w:rPr>
          <w:t>второй</w:t>
        </w:r>
      </w:hyperlink>
      <w:r>
        <w:t xml:space="preserve">, </w:t>
      </w:r>
      <w:hyperlink w:anchor="Par618" w:tooltip="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), размещают в отдельных помещениях или комплексах тренажерных кабинетов." w:history="1">
        <w:r>
          <w:rPr>
            <w:color w:val="0000FF"/>
          </w:rPr>
          <w:t>четвертый</w:t>
        </w:r>
      </w:hyperlink>
      <w:r>
        <w:t xml:space="preserve">, </w:t>
      </w:r>
      <w:hyperlink w:anchor="Par620" w:tooltip="Учебно-производственные мастерские оборудуют складскими помещениями для хранения инструментов, инвентаря, заготовок, сырья и готовой продукции; шкафами для хранения спецодежды и умывальниками." w:history="1">
        <w:r>
          <w:rPr>
            <w:color w:val="0000FF"/>
          </w:rPr>
          <w:t>шестой</w:t>
        </w:r>
      </w:hyperlink>
      <w:r>
        <w:t xml:space="preserve">), </w:t>
      </w:r>
      <w:hyperlink w:anchor="Par622" w:tooltip="3.9.4. В лабораториях, учебно-производственных мастерских, на рабочих местах на предприятиях, где проводится обучение, у станков и механизмов, работа на которых связана с выделением вредных веществ, пыли, повышенного тепла, оборудуют общую и местную механическую вентиляцию." w:history="1">
        <w:r>
          <w:rPr>
            <w:color w:val="0000FF"/>
          </w:rPr>
          <w:t>3.9.4</w:t>
        </w:r>
      </w:hyperlink>
      <w:r>
        <w:t xml:space="preserve"> - в отношении про</w:t>
      </w:r>
      <w:r>
        <w:t>фессиональных образовательных организаций,</w:t>
      </w:r>
    </w:p>
    <w:p w:rsidR="00000000" w:rsidRDefault="0006549C">
      <w:pPr>
        <w:pStyle w:val="ConsPlusNormal"/>
        <w:spacing w:before="200"/>
        <w:ind w:firstLine="540"/>
        <w:jc w:val="both"/>
      </w:pPr>
      <w:hyperlink w:anchor="Par630" w:tooltip="3.10.1. При наличии собственной территории выделяются учебная, физкультурно-спортивная, хозяйственная и жилая (при наличии студенческого общежития) зоны." w:history="1">
        <w:r>
          <w:rPr>
            <w:color w:val="0000FF"/>
          </w:rPr>
          <w:t>пунктами 3.10.1</w:t>
        </w:r>
      </w:hyperlink>
      <w:r>
        <w:t xml:space="preserve">, </w:t>
      </w:r>
      <w:hyperlink w:anchor="Par632" w:tooltip="3.10.2. Учебные помещения и оборудование для учебно-производственной деятельности должны соответствовать требованиям пунктов 3.4, 3.5, 3.9, 3.6 Правил." w:history="1">
        <w:r>
          <w:rPr>
            <w:color w:val="0000FF"/>
          </w:rPr>
          <w:t>3.10.2</w:t>
        </w:r>
      </w:hyperlink>
      <w:r>
        <w:t xml:space="preserve"> - в отношении образовательных организаций высшего образования,</w:t>
      </w:r>
    </w:p>
    <w:p w:rsidR="00000000" w:rsidRDefault="0006549C">
      <w:pPr>
        <w:pStyle w:val="ConsPlusNormal"/>
        <w:spacing w:before="200"/>
        <w:ind w:firstLine="540"/>
        <w:jc w:val="both"/>
      </w:pPr>
      <w:hyperlink w:anchor="Par645" w:tooltip="3.11.3. На собственной территории выделяют следующие зоны: жилая, физкультурно-оздоровительная, хозяйственная." w:history="1">
        <w:r>
          <w:rPr>
            <w:color w:val="0000FF"/>
          </w:rPr>
          <w:t>пунктами 3.11.3 (абзац первый)</w:t>
        </w:r>
      </w:hyperlink>
      <w:r>
        <w:t xml:space="preserve">, </w:t>
      </w:r>
      <w:hyperlink w:anchor="Par648" w:tooltip="3.11.4. Минимальный набор помещений организаций отдыха детей и их оздоровления с круглосуточным пребыванием включает: спальные комнаты; комнаты воспитателя; помещения для дневного пребывания детей; умывальные с мойками для ног; душевые с раздевальными отдельно для мальчиков и девочек; помещение (место) для просушивания одежды и обуви, помещение (место) стирки и глажения; помещение для обработки и хранения уборочного инвентаря, для приготовления дезинфицирующих растворов - одно на отряд (или жилой корпус)..." w:history="1">
        <w:r>
          <w:rPr>
            <w:color w:val="0000FF"/>
          </w:rPr>
          <w:t>3.11.4</w:t>
        </w:r>
      </w:hyperlink>
      <w:r>
        <w:t xml:space="preserve">, </w:t>
      </w:r>
      <w:hyperlink w:anchor="Par652" w:tooltip="3.11.5. Минимальный набор помещений для оказания медицинской помощи включает: кабинет врача; процедурный кабинет; изолятор; пост медицинской сестры; помещение для приготовления дезинфекционных растворов и хранения уборочного инвентаря, предназначенного для указанных помещений, туалет с умывальником." w:history="1">
        <w:r>
          <w:rPr>
            <w:color w:val="0000FF"/>
          </w:rPr>
          <w:t>3.11.5</w:t>
        </w:r>
      </w:hyperlink>
      <w:r>
        <w:t xml:space="preserve">, </w:t>
      </w:r>
      <w:hyperlink w:anchor="Par655" w:tooltip="3.11.6. При использовании надворных туалетов обеспечивается искусственное освещение, наличие туалетной бумаги, условия для мытья рук мылом." w:history="1">
        <w:r>
          <w:rPr>
            <w:color w:val="0000FF"/>
          </w:rPr>
          <w:t>3.11.6</w:t>
        </w:r>
      </w:hyperlink>
      <w:r>
        <w:t xml:space="preserve"> - в отношении загородных стационарных детских оздоровительных лаг</w:t>
      </w:r>
      <w:r>
        <w:t>ерей с круглосуточным пребыванием,</w:t>
      </w:r>
    </w:p>
    <w:p w:rsidR="00000000" w:rsidRDefault="0006549C">
      <w:pPr>
        <w:pStyle w:val="ConsPlusNormal"/>
        <w:spacing w:before="200"/>
        <w:ind w:firstLine="540"/>
        <w:jc w:val="both"/>
      </w:pPr>
      <w:hyperlink w:anchor="Par720" w:tooltip="3.15. При проведении массовых мероприятий с участием детей и молодежи должны соблюдаться следующие требования:" w:history="1">
        <w:r>
          <w:rPr>
            <w:color w:val="0000FF"/>
          </w:rPr>
          <w:t>пунктом 3.15</w:t>
        </w:r>
      </w:hyperlink>
      <w:r>
        <w:t xml:space="preserve"> - в отношении хозяйствующих субъектов, предоставляющих услуги временн</w:t>
      </w:r>
      <w:r>
        <w:t>ого размещению организованных групп детей в общежитиях, гостиницах, загородных отелях, туристических базах, базах отдыха.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Объекты, введенные в эксплуатацию до вступления в силу Правил, а также объекты на стадии строительства, реконструкции и ввода их в экс</w:t>
      </w:r>
      <w:r>
        <w:t xml:space="preserve">плуатацию, в случае если указанные процессы начались до вступления в силу Правил, эксплуатируются в соответствии с утвержденной проектной документацией, по </w:t>
      </w:r>
      <w:r>
        <w:lastRenderedPageBreak/>
        <w:t>которой они были построены, при условии обеспечения доступности услуг, оказываемых хозяйствующим суб</w:t>
      </w:r>
      <w:r>
        <w:t>ъектом инвалидам и лицам с ограниченными возможностями здоровья.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1.4. Функционирование хозяйствующих субъектов, осуществляющих образовательную деятельность, подлежащую лицензированию, а также деятельность по организации отдыха детей и их оздоровления, осущ</w:t>
      </w:r>
      <w:r>
        <w:t>ествляется при наличии заключения, подтверждающего их соответствие санитарному законодательству, в том числе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</w:t>
      </w:r>
      <w:r>
        <w:t>ный надзор в области защиты прав потребителей &lt;1&gt;.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&lt;1&gt; </w:t>
      </w:r>
      <w:hyperlink r:id="rId46" w:tooltip="Федеральный закон от 30.03.1999 N 52-ФЗ (ред. от 13.07.2020) &quot;О санитарно-эпидемиологическом благополучии населения&quot;{КонсультантПлюс}" w:history="1">
        <w:r>
          <w:rPr>
            <w:color w:val="0000FF"/>
          </w:rPr>
          <w:t>Пункт 2 статьи 40</w:t>
        </w:r>
      </w:hyperlink>
      <w:r>
        <w:t xml:space="preserve"> Федерального закона от 30.03.1999 N 52-ФЗ "О санитарно-эпидемиологическом благополучии населения" (Собран</w:t>
      </w:r>
      <w:r>
        <w:t>ие законодательства Российской Федерации, 1999, N 14, ст. 1650; 2003, N 2, ст. 167; 2007, N 46, ст. 5554; 2009, N 1, ст. 17; 2011, N 30 (ч. 1), ст. 4596; 2015, N 1 (часть I), ст. 11) и пункт 2 статьи 12 Федеральный закон от 24.07.1998 N 124-ФЗ "Об основных</w:t>
      </w:r>
      <w:r>
        <w:t xml:space="preserve"> гарантиях прав ребенка в Российской Федерации" (Собрание законодательства Российской Федерации, 1998, N 31, ст. 3802; 2019, N 42 (часть II), ст. 5801);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 xml:space="preserve">1.5. Работники хозяйствующих субъектов должны соответствовать требованиям, касающимся прохождения ими </w:t>
      </w:r>
      <w:r>
        <w:t>предварительных (при поступлении на работу) и периодических медицинских осмотров &lt;2&gt;, профессиональной гигиенической подготовки и аттестации (при приеме на работу и далее с периодичностью не реже 1 раза в 2 года, работники комплекса помещений для приготовл</w:t>
      </w:r>
      <w:r>
        <w:t>ения и раздачи пищи - ежегодно) вакцинации &lt;3&gt; и иметь личную медицинскую книжку &lt;4&gt;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</w:t>
      </w:r>
      <w:r>
        <w:t>ческой подготовки и аттестации с допуском к работе.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&lt;2&gt; </w:t>
      </w:r>
      <w:hyperlink r:id="rId47" w:tooltip="Приказ Минздравсоцразвития России от 12.04.2011 N 302н (ред. от 18.05.2020) &quot;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&quot; (Зарегистрировано в Минюсте России 21.{КонсультантПлюс}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</w:t>
      </w:r>
      <w:r>
        <w:t>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России 21.10.2011 N 22111) (зарегист</w:t>
      </w:r>
      <w:r>
        <w:t>рирован Минюстом России 21.10.2011, регистрационный N 22111), с изменениями, внесенными приказами Минздрава России от 15.05.2013 N 296н (зарегистрирован Минюстом России 03.07.2013, регистрационный N 28970), от 05.12.2014 N 801н (зарегистрирован Минюстом Ро</w:t>
      </w:r>
      <w:r>
        <w:t>ссии 03.02.2015, регистрационный N 35848), от 13.12.2019 N 1032н (зарегистрирован Минюстом России 24.12.2019, регистрационный N 56976), приказами Минтруда России и Минздрава России от 06.02.2018 N 62н/49н (зарегистрирован Минюстом России 02.03.2018, регист</w:t>
      </w:r>
      <w:r>
        <w:t>рационный N 50237) и от 03.04.2020 N 187н/268н (зарегистрирован Минюстом России 12.05.2020, регистрационный N 58320), приказом Минздрава России от 18.05.2020 N 455н (зарегистрирован Минюстом России 22.05.2020 N 58430);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&lt;3&gt; </w:t>
      </w:r>
      <w:hyperlink r:id="rId48" w:tooltip="Приказ Минздрава России от 21.03.2014 N 125н (ред. от 14.09.2020) &quot;Об утверждении национального календаря профилактических прививок и календаря профилактических прививок по эпидемическим показаниям&quot; (Зарегистрировано в Минюсте России 25.04.2014 N 32115){КонсультантПлюс}" w:history="1">
        <w:r>
          <w:rPr>
            <w:color w:val="0000FF"/>
          </w:rPr>
          <w:t>Приказ</w:t>
        </w:r>
      </w:hyperlink>
      <w:r>
        <w:t xml:space="preserve"> Минздрава России от 21.03.2014 N 125н "Об утверждении национального календаря профилактических прививок и календаря профил</w:t>
      </w:r>
      <w:r>
        <w:t>актических прививок по эпидемическим показаниям" (зарегистрировано Минюстом России 25.04.2014 N 32115) (зарегистрирован Минюстом России 25.04.2014, регистрационный N 32115), с изменениями, внесенными приказами Минздрава России от 16.06.2016 N 370н (зарегис</w:t>
      </w:r>
      <w:r>
        <w:t>трирован Минюстом России 04.07.2016, регистрационный N 42728), от 13.04.2017 N 175н (зарегистрирован Минюстом России 17.05.2017, регистрационный N 46745), от 19.02.2019 N 69н (зарегистрирован Минюстом России 19.03.2019, регистрационный N 54089), от 24.04.2</w:t>
      </w:r>
      <w:r>
        <w:t>019 N 243н (зарегистрирован Минюстом России 15.07.2019, регистрационный N 55249);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&lt;4&gt; </w:t>
      </w:r>
      <w:hyperlink r:id="rId49" w:tooltip="Федеральный закон от 30.03.1999 N 52-ФЗ (ред. от 13.07.2020) &quot;О санитарно-эпидемиологическом благополучии населения&quot;{КонсультантПлюс}" w:history="1">
        <w:r>
          <w:rPr>
            <w:color w:val="0000FF"/>
          </w:rPr>
          <w:t>Статья 34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</w:t>
      </w:r>
      <w:r>
        <w:t>ательства Российской Федерации, 1999, N 14, ст. 1650; 2004, N 35, ст. 3607; 2011, N 1, ст. 6; N 30 (ч. 1), ст. 4590; 2013, N 48, ст. 6165).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lastRenderedPageBreak/>
        <w:t>1.6. Эксплуатация земельного участка, используемого хозяйствующим субъектом на праве собственности или ином законно</w:t>
      </w:r>
      <w:r>
        <w:t>м основании (далее - собственная территория), а также объектов иными юридическими и физическими лицами допускается в соответствии с заявленным хозяйствующим субъектом видом деятельности при условии соблюдения Правил.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1.7. Проведение всех видов ремонтных ра</w:t>
      </w:r>
      <w:r>
        <w:t>бот в присутствии детей не допускается.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1.8. На объектах должен осуществляться производственный контроль за соблюдением санитарных правил и гигиенических нормативов.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" w:name="Par109"/>
      <w:bookmarkEnd w:id="3"/>
      <w:r>
        <w:t xml:space="preserve">1.9. При нахождении детей и молодежи на объектах более 4 часов обеспечивается </w:t>
      </w:r>
      <w:r>
        <w:t>возможность организации горячего питания.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Питание детей и молодежи может осуществляться с привлечением сторонних организаций, юридических лиц или индивидуальных предпринимателей, осуществляющих деятельность по производству готовых блюд, кулинарных изделий </w:t>
      </w:r>
      <w:r>
        <w:t>и деятельность по их реализации.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1.10. В случаях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</w:t>
      </w:r>
      <w:r>
        <w:t xml:space="preserve">ния, которые создают угрозу возникновения и распространения инфекционных заболеваний и отравлений, хозяйствующий субъект в течение двух часов с момента выявления информирует территориальные органы федерального органа исполнительной власти, осуществляющего </w:t>
      </w:r>
      <w:r>
        <w:t>федеральный государственный санитарно-эпидемиологический надзор, и обеспечивает проведение санитарно-противоэпидемических (профилактических) мероприятий.</w:t>
      </w:r>
    </w:p>
    <w:p w:rsidR="00000000" w:rsidRDefault="0006549C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06549C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06549C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000000" w:rsidRDefault="0006549C">
      <w:pPr>
        <w:pStyle w:val="ConsPlusNormal"/>
        <w:spacing w:before="260"/>
        <w:ind w:firstLine="540"/>
        <w:jc w:val="both"/>
      </w:pPr>
      <w:r>
        <w:t>1.12. Количественные значения факторов, характеризующих условия воспитания, обучения и оздоровления детей и молодежи, должны соответствовать гигиеническим нормативам.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Title"/>
        <w:jc w:val="center"/>
        <w:outlineLvl w:val="1"/>
      </w:pPr>
      <w:r>
        <w:t>II. Общие требования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>2.1. При размещении объектов хозяйствующим субъектом должны соблюд</w:t>
      </w:r>
      <w:r>
        <w:t>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" w:name="Par119"/>
      <w:bookmarkEnd w:id="4"/>
      <w:r>
        <w:t>2.1.1. Через собственную территорию не должны проходить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</w:t>
      </w:r>
      <w:r>
        <w:t>акже изолированные (транзитные) тепловые сети, которыми непосредственно не осуществляется теплоснабжение объектов.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5" w:name="Par120"/>
      <w:bookmarkEnd w:id="5"/>
      <w:r>
        <w:t>2.1.2. Расстояние от организаций, реализующих программы дошкольного, начального общего, основного общего и среднего общего образо</w:t>
      </w:r>
      <w:r>
        <w:t>вания до жилых зданий должно быть не более 500 м, в условиях стесненной городской застройки и труднодоступной местности - 800 м, для сельских поселений - до 1 км.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" w:name="Par121"/>
      <w:bookmarkEnd w:id="6"/>
      <w:r>
        <w:t>Расстояние от организаций для детей-сирот и детей, оставшихся без попечения родит</w:t>
      </w:r>
      <w:r>
        <w:t>елей, организаций социального обслуживания с предоставлением проживания до общеобразовательных и дошкольных организаций должно быть до 1 км.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расстояниях, свыше указанных для обучающихся общеобразовательных организаций и воспитанников дошкольных организ</w:t>
      </w:r>
      <w:r>
        <w:t>аций, расположенных в сельской местности, воспитанников организаций для детей-сирот и детей, оставшихся без попечения родителей, организаций социального обслуживания с предоставлением проживания организуется транспортное обслуживание (до организации и обра</w:t>
      </w:r>
      <w:r>
        <w:t>тно). Расстояние транспортного обслуживания не должно превышать 30 километров в одну сторону.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" w:name="Par123"/>
      <w:bookmarkEnd w:id="7"/>
      <w:r>
        <w:t xml:space="preserve">Транспортное обслуживание обучающихся осуществляется транспортом, предназначенным для </w:t>
      </w:r>
      <w:r>
        <w:lastRenderedPageBreak/>
        <w:t>перевозки детей. Подвоз маломобильных обучающихся осуществляется</w:t>
      </w:r>
      <w:r>
        <w:t xml:space="preserve"> специально оборудованным транспортным средством для перевозки указанных лиц.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" w:name="Par124"/>
      <w:bookmarkEnd w:id="8"/>
      <w:r>
        <w:t>Пешеходный подход обучающихся от жилых зданий к месту сбора на остановке должен быть не более 500 м. Для сельских районов допускается увеличение радиуса пешеходной до</w:t>
      </w:r>
      <w:r>
        <w:t>ступности до остановки до 1 км.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" w:name="Par125"/>
      <w:bookmarkEnd w:id="9"/>
      <w:r>
        <w:t>2.1.3. В районах Крайнего Севера и приравненных к ним местностях обеспечиваются ветрозащита, а также снегозащита собственной территории.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2.2. На территории хозяйствующего субъекта должны соблюдаться следующие тре</w:t>
      </w:r>
      <w:r>
        <w:t>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" w:name="Par127"/>
      <w:bookmarkEnd w:id="10"/>
      <w:r>
        <w:t>2.2.1. Собственная территория оборудуется наружным электрическим освещением, по периметру ограждается забором и зелеными насаждениями.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Собственная территория должна быть озеленена из расчета не менее 50% площади территории, свободной о</w:t>
      </w:r>
      <w:r>
        <w:t>т застройки и физкультурно-спортивных площадок, в том числе и по периметру этой территории.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Допускается сокращение озеленения деревьями и кустарниками собственной территории в районах Крайнего Севера и приравненных к ним местностях с учетом климатических у</w:t>
      </w:r>
      <w:r>
        <w:t>словий в этих районах. В городах в условиях стесненной городской застройки допускается снижение озеленения не более чем на 25% площади собственной территории, свободной от застройки.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1" w:name="Par130"/>
      <w:bookmarkEnd w:id="11"/>
      <w:r>
        <w:t>На собственной территории не должно быть плодоносящих ядовиты</w:t>
      </w:r>
      <w:r>
        <w:t>ми плодами деревьев и кустарников.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2" w:name="Par131"/>
      <w:bookmarkEnd w:id="12"/>
      <w:r>
        <w:t>2.2.2. Спортивные и игровые площадки должны иметь полимерное или натуральное покрытие. Полимерные покрытия должны иметь документы об оценке (подтверждения) соответствия.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Спортивные занятия и мероприятия на сырых площадках и (или) на площадках, имеющих дефекты, не проводятся.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Беговые дорожки и спортивные площадки должны быть спланированы с учетом необходимости отвода поверхностных вод за пределы их границ.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3" w:name="Par134"/>
      <w:bookmarkEnd w:id="13"/>
      <w:r>
        <w:t>Для п</w:t>
      </w:r>
      <w:r>
        <w:t>роведения занятий по физической культуре, спортивных соревнований допускается использование спортивных сооружений и площадок, расположенных за пределами собственной территории и оборудованных в соответствии с требованиями санитарного законодательства.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4" w:name="Par135"/>
      <w:bookmarkEnd w:id="14"/>
      <w:r>
        <w:t>2.2.3. На собственной территории должна быть оборудована площадка, расположенная в непосредственной близости от въезда на эту территорию, с водонепроницаемым твердым покрытием для сбора отходов. Размеры площадки должны превышать площадь основания к</w:t>
      </w:r>
      <w:r>
        <w:t>онтейнеров на 1 м во все стороны.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 площадке устанавливаются контейнеры (мусоросборники) с закрывающимися крышками.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5" w:name="Par137"/>
      <w:bookmarkEnd w:id="15"/>
      <w:r>
        <w:t>Допускается использование иных специальных закрытых конструкций для сбора отходов, в том числе с размещением их на смежных с со</w:t>
      </w:r>
      <w:r>
        <w:t>бственной территорией контейнерных площадках жилой застройки.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2.2.4. Покрытие проездов, подходов и дорожек на собственной территории не должно иметь дефектов.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6" w:name="Par139"/>
      <w:bookmarkEnd w:id="16"/>
      <w:r>
        <w:t>2.2.5. Расположение на собственной территории построек и сооружений, функционально не</w:t>
      </w:r>
      <w:r>
        <w:t xml:space="preserve"> связанных с деятельностью хозяйствующего субъекта, не допускается.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7" w:name="Par140"/>
      <w:bookmarkEnd w:id="17"/>
      <w:r>
        <w:t>2.2.6. На собственной территории должно быть обеспечено отсутствие грызунов и насекомых, в том числе клещей, способами, предусмотренными соответствующими санитарными правилами.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2.3. В отношении объектов (зданиям, строениям, сооружениям), используемых хозяйствующими субъектами при осуществлении деятельности,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8" w:name="Par142"/>
      <w:bookmarkEnd w:id="18"/>
      <w:r>
        <w:t>2.3.1. Планировка зданий, строений, сооружений должна обеспечивать соб</w:t>
      </w:r>
      <w:r>
        <w:t>людение гигиенических нормативов и обеспечивать доступность услуг, оказываемых для инвалидов и лицам с ограниченными возможностями здоровья.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наличии нескольких зданий, функционально связанных между собой, находящихся на одной собственной территории, до</w:t>
      </w:r>
      <w:r>
        <w:t>лжны предусматриваться отапливаемые переходы из одного здания в другое для исключения перемещения детей (молодежи) по улице, за исключением загородных стационарных детских оздоровительных лагерей с круглосуточным пребыванием. Неотапливаемые переходы допуск</w:t>
      </w:r>
      <w:r>
        <w:t>аются: при следующих климатических условиях: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среднемесячной температуре воздуха в январе от -5 °C до +2 °C, средней скорости ветра за три зимних месяца 5 и более м/с, среднемесячной температуре воздуха в июле от +21 °C до +25 °C, среднемесячной относительн</w:t>
      </w:r>
      <w:r>
        <w:t>ой влажности воздуха в июле - более 75%,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среднемесячной температуре воздуха в январе от -15 °C до +6 °C, среднемесячной температуре воздуха в июле от +22 °C и выше, среднемесячной относительной влажности воздуха в июле - более 50%.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Организации, реализующие</w:t>
      </w:r>
      <w:r>
        <w:t xml:space="preserve"> программы начального общего, основного общего и среднего общего образования размещаются на собственной территории в отдельно стоящих зданиях.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Организации, реализующие программы начального общего, основного общего и среднего общего образования, не допускае</w:t>
      </w:r>
      <w:r>
        <w:t>тся размещать в помещениях жилищного фонда, а также в функционирующих зданиях общественного и административного назначения.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Встроенные в жилые здания, встроенно-пристроенные к жилым зданиям и (или) к зданиям общественного и административного назначения хоз</w:t>
      </w:r>
      <w:r>
        <w:t>яйствующие субъекты должны иметь самостоятельные вход и выход, а также прилегающую к ним территорию, если иное не определено Правилами.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подвальных этажах не допускается размещение помещений для детей и молодежи, помещений, в которых оказывается медицинск</w:t>
      </w:r>
      <w:r>
        <w:t xml:space="preserve">ая помощь, за исключением гардеробов, туалетов для персонала, тира, помещений для хранения книг (далее - книгохранилища), умывальных и душевых помещений (далее - умывальные, душевые соответственно), для стирки и сушки белья, гладильных, хозяйственных иных </w:t>
      </w:r>
      <w:r>
        <w:t>подсобных помещений.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помещениях цокольного этажа не допускается размещение помещений для детей и молодежи, за исключением гардеробов, туалетов, тира, книгохранилищ, умывальных, душевых, туалетов, помещений для стирки и сушки белья, гладильных, хозяйствен</w:t>
      </w:r>
      <w:r>
        <w:t>ных и иных подсобных помещений, обеденных и тренажерных залов для молодежи.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Подвальные помещения должны быть сухими, не содержащими следы загрязнений, плесени и грибка, не допускается наличие в них мусора.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Учебные помещения для занятий детей дошкольного и </w:t>
      </w:r>
      <w:r>
        <w:t>младшего школьного возраста в объектах хозяйствующих субъектов, реализующих образовательные программы дошкольного образования и начального общего, основного общего и среднего общего образования, размещаются не выше третьего этажа здания, если иное не опред</w:t>
      </w:r>
      <w:r>
        <w:t>елено Правилами.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Минимальное количество помещений, необходимых для функционирования хозяйствующего субъекта (далее - минимальный набор помещений) с круглосуточным пребыванием, включает: жилые помещения, помещения для организации питания, помещения для оказ</w:t>
      </w:r>
      <w:r>
        <w:t>ания медицинской помощи, помещения для реализации образовательных программ (учебные классы (комнаты самоподготовки) и (или) по присмотру и уходу за детьми (игровые комнаты), или комнаты для осуществления присмотра и ухода (игровые комнаты и (или) гостиные)</w:t>
      </w:r>
      <w:r>
        <w:t>, душевые, умывальные, туалеты для проживающих, помещения для стирки, сушки и глажки белья, комнаты для хранения постельного белья, комнаты и туалеты для персонала.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Для объектов с дневным пребыванием минимальный набор помещений включает: помещения, обеспеч</w:t>
      </w:r>
      <w:r>
        <w:t>ивающие реализацию основного вида деятельности, помещения для организации питания (в случае пребывания детей (молодежи) в данных объектах более 4 часов), санитарные узлы, помещения для оказания медицинской помощи (в случаях, установленных законодательством</w:t>
      </w:r>
      <w:r>
        <w:t xml:space="preserve"> &lt;5&gt;).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&lt;5&gt; </w:t>
      </w:r>
      <w:hyperlink r:id="rId50" w:tooltip="Федеральный закон от 29.12.2012 N 273-ФЗ (ред. от 08.12.2020) &quot;Об образовании в Российской Федерации&quot;{КонсультантПлюс}" w:history="1">
        <w:r>
          <w:rPr>
            <w:color w:val="0000FF"/>
          </w:rPr>
          <w:t>Часть 3 статьи 41</w:t>
        </w:r>
      </w:hyperlink>
      <w:r>
        <w:t xml:space="preserve"> Федерального закона от 29.12.2012 N 273-ФЗ "Об образовании в Российской Федерации" (Собрание законодательства Российской Федерации, 31.12.2012, N 53 (ч. 1), ст. 7598; 2016, N 27 (часть II), ст. 4246).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bookmarkStart w:id="19" w:name="Par158"/>
      <w:bookmarkEnd w:id="19"/>
      <w:r>
        <w:t>2.3.2. Допускается предусматривать трансформируемые пространства для многофункционального назначения (трансформируемые) (актовый зал, обеденный зал, рекреации, библиотека, спортивный зал, учебные классы, аудитории) в соответствии с задачами образовательног</w:t>
      </w:r>
      <w:r>
        <w:t>о процесса, при условии их оборудования согласно Правилам. Для обеспечения передвижения инвалидов и лиц с ограниченными возможностями здоровья по собственной территории и объектам хозяйствующим субъектом должны проводиться мероприятия по созданию доступной</w:t>
      </w:r>
      <w:r>
        <w:t xml:space="preserve"> среды для инвалидов.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20" w:name="Par159"/>
      <w:bookmarkEnd w:id="20"/>
      <w:r>
        <w:t>2.3.3. Помещения и оборудование, используемые для приготовления пищи, их размещение и размер должны обеспечивать последовательность (поточность) технологических процессов, исключающих встречные потоки сырья, полуфабрикатов</w:t>
      </w:r>
      <w:r>
        <w:t xml:space="preserve"> и готовой продукции, использованной и чистой посуды, а также встречного движения посетителей и персонала. Не допускается использование пищевого сырья в столовых, работающих на полуфабрикатах.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Производство готовых блюд осуществляется в соответствии с рецеп</w:t>
      </w:r>
      <w:r>
        <w:t>турой и технологией приготовления блюд, отраженной в технологических картах, при условии соблюдения санитарно-эпидемиологических требований и гигиенических нормативов.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2.4. В объектах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21" w:name="Par162"/>
      <w:bookmarkEnd w:id="21"/>
      <w:r>
        <w:t>2.4.1. Входы в здан</w:t>
      </w:r>
      <w:r>
        <w:t xml:space="preserve">ия оборудуются тамбурами или воздушно-тепловыми завесами, если иное не определено </w:t>
      </w:r>
      <w:hyperlink w:anchor="Par378" w:tooltip="III. Требования в отношении отдельных видов осуществляемой" w:history="1">
        <w:r>
          <w:rPr>
            <w:color w:val="0000FF"/>
          </w:rPr>
          <w:t>главой III</w:t>
        </w:r>
      </w:hyperlink>
      <w:r>
        <w:t xml:space="preserve"> Правил.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22" w:name="Par163"/>
      <w:bookmarkEnd w:id="22"/>
      <w:r>
        <w:t>2.4.2. Количество обучающихся, воспитанников и отдыхающи</w:t>
      </w:r>
      <w:r>
        <w:t xml:space="preserve">х не должно превышать установленное </w:t>
      </w:r>
      <w:hyperlink w:anchor="Par382" w:tooltip="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" w:history="1">
        <w:r>
          <w:rPr>
            <w:color w:val="0000FF"/>
          </w:rPr>
          <w:t>пунктами 3.1.1</w:t>
        </w:r>
      </w:hyperlink>
      <w:r>
        <w:t xml:space="preserve">, </w:t>
      </w:r>
      <w:hyperlink w:anchor="Par497" w:tooltip="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пункте 3.1.1 Правил категории обучающихся." w:history="1">
        <w:r>
          <w:rPr>
            <w:color w:val="0000FF"/>
          </w:rPr>
          <w:t>3.4.14</w:t>
        </w:r>
      </w:hyperlink>
      <w:r>
        <w:t xml:space="preserve"> Правил и гигиенические нормативы.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23" w:name="Par164"/>
      <w:bookmarkEnd w:id="23"/>
      <w:r>
        <w:t>2.4.3. Обучающиеся, воспитанники и отдыхающие обеспечиваются мебелью в соответствии с их ростом и возрастом. Функциональные размеры мебели должны соответствовать о</w:t>
      </w:r>
      <w:r>
        <w:t>бязательным требованиям, установленным техническим регламентом &lt;6&gt;.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&lt;6&gt; </w:t>
      </w:r>
      <w:hyperlink r:id="rId51" w:tooltip="Решение Совета Евразийской экономической комиссии от 15.06.2012 N 32 &quot;О принятии технического регламента Таможенного союза &quot;О безопасности мебельной продукции&quot; (вместе с &quot;ТР ТС 025/2012. Технический регламент Таможенного союза. О безопасности мебельной продукции&quot;){КонсультантПлюс}" w:history="1">
        <w:r>
          <w:rPr>
            <w:color w:val="0000FF"/>
          </w:rPr>
          <w:t>ТР ТС 025/2012</w:t>
        </w:r>
      </w:hyperlink>
      <w:r>
        <w:t xml:space="preserve"> "Технический регламент Таможенного союза. О безопасности мебельной продукции", утвержденный решением Совета Евразийской экономической комиссии от 15.06.2012 N 32 (Официальный сайт Комиссии Таможен</w:t>
      </w:r>
      <w:r>
        <w:t>ного союза http://www.tsouz.ru/, 18.06.2012) (далее - ТР ТС 025/2012).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>Мебель для учебных заведений (парты, столы и стулья) обеспечивается цветовой маркировкой в соответствии с ростовой группой (кроме палаточных лагерей и организаций, осуществляющих образ</w:t>
      </w:r>
      <w:r>
        <w:t>овательную деятельность по образовательным программам высшего образования). Цветовая маркировка наносится на боковую наружную поверхность стола и стула.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24" w:name="Par169"/>
      <w:bookmarkEnd w:id="24"/>
      <w:r>
        <w:t>Парты (столы) расставляются в следующем порядке: меньшие по размеру - ближе к доске, больши</w:t>
      </w:r>
      <w:r>
        <w:t>е по размеру - дальше от доски. Конторки размещают на последних от доски рядах.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25" w:name="Par170"/>
      <w:bookmarkEnd w:id="25"/>
      <w:r>
        <w:t>При организации образовательной деятельности без использования учебной доски мебель для учебных заведений может быть расставлена в ином порядке.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Детей рассаживают с</w:t>
      </w:r>
      <w:r>
        <w:t xml:space="preserve"> учетом роста, наличия заболеваний органов дыхания, слуха и зрения.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расположении парт (столов), используемых при организации обучения и воспитания обучающихся с ограниченными возможностями здоровья и инвалидов, следует учитывать особенности физического</w:t>
      </w:r>
      <w:r>
        <w:t xml:space="preserve"> развития обучающихся.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26" w:name="Par173"/>
      <w:bookmarkEnd w:id="26"/>
      <w:r>
        <w:t>В зависимости от назначения помещений используются различные виды мебели, при этом допускается использование многофункциональной (трансформируемой) мебели.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учебных помещениях табуретки и скамейки вместо стульев использо</w:t>
      </w:r>
      <w:r>
        <w:t xml:space="preserve">ваться не должны. Вновь приобретаемая мебель должна иметь документы об оценке (подтверждения) соответствия требованиям </w:t>
      </w:r>
      <w:hyperlink r:id="rId52" w:tooltip="Решение Совета Евразийской экономической комиссии от 15.06.2012 N 32 &quot;О принятии технического регламента Таможенного союза &quot;О безопасности мебельной продукции&quot; (вместе с &quot;ТР ТС 025/2012. Технический регламент Таможенного союза. О безопасности мебельной продукции&quot;){КонсультантПлюс}" w:history="1">
        <w:r>
          <w:rPr>
            <w:color w:val="0000FF"/>
          </w:rPr>
          <w:t>ТР ТС 025/2012</w:t>
        </w:r>
      </w:hyperlink>
      <w:r>
        <w:t>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Покрытие столов и стульев должно не иметь дефектов и повреждений и быть выполненным из материалов, устойчивых к воздействию влаги, моющих и дезинфицирующих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Мебель для лиц с</w:t>
      </w:r>
      <w:r>
        <w:t xml:space="preserve"> ограниченными возможностями здоровья и инвалидов должна быть приспособлена к особенностям их психофизического развития, индивидуальным возможностям и состоянию здоровья.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2.4.4. Помещения, предназначенные для организации учебного процесса, оборудуются клас</w:t>
      </w:r>
      <w:r>
        <w:t>сными досками.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оборудовании учебных помещений интерактивной доской (интерактивной панелью) нужно учитывать ее размер и размещение, которые должны обеспечивать обучающимся доступ ко всей поверхности. Диагональ интерактивной доски должна составлять не ме</w:t>
      </w:r>
      <w:r>
        <w:t>нее 165,1 см. На интерактивной доске не должно быть зон, недоступных для работы.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Интерактивная доска должна быть расположена по центру фронтальной стены классного помещения.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Активная поверхность интерактивной доски должна быть матовой. Размещение проектора</w:t>
      </w:r>
      <w:r>
        <w:t xml:space="preserve"> интерактивной доски должно исключать для пользователей возможность возникновения слепящего эффекта.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Учебные доски, для работы с которыми используется мел, должны иметь темное антибликовое покрытие и должны быть оборудованными дополнительными источниками и</w:t>
      </w:r>
      <w:r>
        <w:t>скусственного освещения, направленного непосредственно на рабочее поле.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использовании маркерной доски цвет маркера должен быть контрастного цвета по отношению к цвету доски.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2.4.5. Интерактивные доски, сенсорные экраны, информационные панели и иные сре</w:t>
      </w:r>
      <w:r>
        <w:t xml:space="preserve">дства отображения информации, а также компьютеры, ноутбуки, планшеты, моноблоки, иные электронные средства обучения (далее - ЭСО) используются в соответствии с инструкцией по эксплуатации и (или) техническим паспортом. ЭСО должны иметь документы об оценке </w:t>
      </w:r>
      <w:r>
        <w:t>(подтверждении) соответствия.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Использование ЭСО должно осуществляться при условии их соответствия Единым санитарно-эпидемиологическим и гигиеническим </w:t>
      </w:r>
      <w:hyperlink r:id="rId53" w:tooltip="Решение Комиссии Таможенного союза от 28.05.2010 N 299 (ред. от 08.09.2020) &quot;О применении санитарных мер в таможенном союзе&quot; (с изм. и доп., вступ. в силу с 14.10.2020){КонсультантПлюс}" w:history="1">
        <w:r>
          <w:rPr>
            <w:color w:val="0000FF"/>
          </w:rPr>
          <w:t>требованиям</w:t>
        </w:r>
      </w:hyperlink>
      <w:r>
        <w:t xml:space="preserve"> к продукции (товарам), подлежащей санитарно-эпидемиологическому надзору (контролю) &lt;7&gt;.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&lt;7&gt; Утверждены </w:t>
      </w:r>
      <w:hyperlink r:id="rId54" w:tooltip="Решение Комиссии Таможенного союза от 28.05.2010 N 299 (ред. от 08.09.2020) &quot;О применении санитарных мер в таможенном союзе&quot; (с изм. и доп., вступ. в силу с 14.10.2020){КонсультантПлюс}" w:history="1">
        <w:r>
          <w:rPr>
            <w:color w:val="0000FF"/>
          </w:rPr>
          <w:t>решением</w:t>
        </w:r>
      </w:hyperlink>
      <w:r>
        <w:t xml:space="preserve"> Комиссии Там</w:t>
      </w:r>
      <w:r>
        <w:t>оженного союза от 28.05.2010 N 299 "О применении санитарных мер в таможенном союзе" (Официальный сайт Комиссии Таможенного союза http://www.tsouz.ru/, 28.06.2010) (далее - Единые санитарные требования).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>Минимальная диагональ ЭСО должна составлять для мони</w:t>
      </w:r>
      <w:r>
        <w:t>тора персонального компьютера и ноутбука - не менее 39,6 см, планшета - 26,6 см. Использование мониторов на основе электронно-лучевых трубок в образовательных организациях не допускается.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27" w:name="Par189"/>
      <w:bookmarkEnd w:id="27"/>
      <w:r>
        <w:lastRenderedPageBreak/>
        <w:t>2.4.6. При организации питания хозяйствующими субъектами</w:t>
      </w:r>
      <w:r>
        <w:t xml:space="preserve"> должны соблюдаться следующие требования.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28" w:name="Par190"/>
      <w:bookmarkEnd w:id="28"/>
      <w:r>
        <w:t xml:space="preserve">2.4.6.1. 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мясо-рыбный цех, </w:t>
      </w:r>
      <w:r>
        <w:t>цех первичной обработки овощей, цех вторичной обработки овощей, моечная для кухонной посуды, моечная для столовой посуды, кладовые и складские помещения с холодильным оборудованием.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составе комплекса помещений для приготовления и раздачи пищи, работающих</w:t>
      </w:r>
      <w:r>
        <w:t xml:space="preserve"> на полуфабрикатах, должны быть предусмотрены следующие помещения: загрузочный цех, помещения, предназначенные для доготовив полуфабрикатов, горячий цех, холодный цех, моечная для кухонной посуды, моечная для столовой посуды, кладовые и складские помещения</w:t>
      </w:r>
      <w:r>
        <w:t xml:space="preserve"> с холодильным оборудованием.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29" w:name="Par192"/>
      <w:bookmarkEnd w:id="29"/>
      <w:r>
        <w:t>В составе комплекса помещений буфетов-раздаточных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</w:t>
      </w:r>
      <w:r>
        <w:t>неров (термосов, тары).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2.4.6.2. Помещения для приготовления и приема пищи, хранения пищевой продукции оборудуются технологическим, холодильным и моечным оборудованием, инвентарем в соответствии с гигиеническими нормативами, а также в целях соблюдения техн</w:t>
      </w:r>
      <w:r>
        <w:t>ологии приготовления блюд, режима обработки, условий хранения пищевой продукции.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Оборудование, инвентарь, посуда и тара должны быть выполнены из материалов, предназначенных для контакта с пищевыми продуктами, а также предусматривающих возможность их мытья </w:t>
      </w:r>
      <w:r>
        <w:t>и обеззараживания. Допускается использование одноразовой столовой посуды и приборов.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Посуда для приготовления блюд должна быть выполнена из нержавеющей стали. Инвентарь, используемый для раздачи и порционирования блюд, должен иметь мерную метку объема в ли</w:t>
      </w:r>
      <w:r>
        <w:t>трах и (или) миллилитрах.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допускается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Хранение стерильных бутылочек, сосок и пустышек должно бы</w:t>
      </w:r>
      <w:r>
        <w:t>ть организовано в специальной промаркированной посуде с крышкой.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0" w:name="Par198"/>
      <w:bookmarkEnd w:id="30"/>
      <w:r>
        <w:t>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- контрольными термоме</w:t>
      </w:r>
      <w:r>
        <w:t>трами.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1" w:name="Par199"/>
      <w:bookmarkEnd w:id="31"/>
      <w:r>
        <w:t>Технологическое и холодильное оборудование должно быть исправным и способным поддерживать температурный режим.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Производственные столы, предназначенные для обработки пищевых продуктов, должны быть цельнометаллическими, устойчивыми к дейст</w:t>
      </w:r>
      <w:r>
        <w:t xml:space="preserve">вию моющих и дезинфекционных средств, выполнены из материалов для контакта с пищевыми продуктами. Покрытие стола для работы с тестом (столешница) должно быть выполнено из дерева твердых лиственных пород. В дошкольных группах, размещенных в жилых и нежилых </w:t>
      </w:r>
      <w:r>
        <w:t>помещениях жилищного фонда, для работы с тестом допускается использование съемной доски, выполненной из дерева твердых лиственных пород.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замене оборудования в помещениях для приготовления холодных закусок необходимо обеспечить установку столов с охлажд</w:t>
      </w:r>
      <w:r>
        <w:t>аемой поверхностью.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2" w:name="Par202"/>
      <w:bookmarkEnd w:id="32"/>
      <w:r>
        <w:t>Кухонная посуда, столы, инвентарь, оборудование маркируются в зависимости от назначения и должны использоваться в соответствии с маркировкой.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обеззараживания воздуха в холодном цехе используется бактерицидная установка д</w:t>
      </w:r>
      <w:r>
        <w:t xml:space="preserve">ля </w:t>
      </w:r>
      <w:r>
        <w:lastRenderedPageBreak/>
        <w:t>обеззараживания воздуха.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отсутствии холодного цеха приборы для обеззараживания воздуха устанавливают на участке (в зоне) приготовления холодных блюд, в мясорыбном, овощном цехах и в помещении для обработки яиц.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Количество технологического, холодильн</w:t>
      </w:r>
      <w:r>
        <w:t>ого и моечного оборудования, инвентаря, кухонной и столовой посуды должно обеспечивать поточность технологического процесса, а объем единовременно приготавливаемых блюд должен соответствовать количеству непосредственно принимающих пищу лиц.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2.4.6.3. Обеден</w:t>
      </w:r>
      <w:r>
        <w:t>ные залы оборудуются столовой мебелью (столами, стульями, табуретами, скамьями), имеющей без дефектов и повреждений покрытие, позволяющее проводить обработку с применением моющих и дезинфицирующих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3" w:name="Par207"/>
      <w:bookmarkEnd w:id="33"/>
      <w:r>
        <w:t>2.4.7. Спальные комнаты для проживания</w:t>
      </w:r>
      <w:r>
        <w:t xml:space="preserve"> обеспечиваются кроватями, тумбочками и стульями (табуреты) по количеству проживающих, столом, шкафом (шкафами) для раздельного хранения одежды и обуви. Количество столов и шкафов должно предусматривать возможность использования их всеми проживающими и воз</w:t>
      </w:r>
      <w:r>
        <w:t>можность раздельного хранения вещей.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4" w:name="Par208"/>
      <w:bookmarkEnd w:id="34"/>
      <w:r>
        <w:t xml:space="preserve">2.4.8. Кровати должны иметь твердое ложе. Допускается оборудование спален раскладными кроватями с жестким ложем или трансформируемыми кроватями, не превышающими трех уровней и имеющими самостоятельный заход </w:t>
      </w:r>
      <w:r>
        <w:t>на них.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5" w:name="Par209"/>
      <w:bookmarkEnd w:id="35"/>
      <w:r>
        <w:t>Использование диванов и кресел для сна не допускается, кроме общежитий организаций, осуществляющих образовательную деятельность по образовательным программам среднего профессионального, высшего образования.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Каждое спальное место обеспечивается комплектом постельных принадлежностей (матрацем с наматрасником, подушкой, одеялом), постельным бельем (наволочкой, простыней, пододеяльником) и полотенцами (для лица и для ног, а также банным). Допускается использовани</w:t>
      </w:r>
      <w:r>
        <w:t>е одноразовых полотенец для лица, рук и ног.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Количество комплектов постельного белья, наматрасников и полотенец (для лица и для ног, а также банного) должно быть не менее 2 комплектов на одного человека.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организаций, осуществляющих образовательную деят</w:t>
      </w:r>
      <w:r>
        <w:t>ельность по образовательным программам среднего профессионального, высшего образования, допускается использование личных постельных принадлежностей и спальных мест.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6" w:name="Par213"/>
      <w:bookmarkEnd w:id="36"/>
      <w:r>
        <w:t>2.4.9. Мебель должна иметь покрытие, допускающее проведение влажной уборки с пр</w:t>
      </w:r>
      <w:r>
        <w:t>именением моющих и дезинфекционных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Используемое спортивное оборудование должно быть выполнено из материалов, допускающих их влажную обработку моющими и дезинфекционными средствами.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7" w:name="Par215"/>
      <w:bookmarkEnd w:id="37"/>
      <w:r>
        <w:t>2.4.10. При установке в помещениях телевизионной аппар</w:t>
      </w:r>
      <w:r>
        <w:t>атуры расстояние от ближайшего места просмотра до экрана должно быть не менее 2 метров.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8" w:name="Par216"/>
      <w:bookmarkEnd w:id="38"/>
      <w:r>
        <w:t>2.4.11. На каждом этаже объекта размещаются туалеты для детей и молодежи. На каждом этаже объектов организаций, реализующих образовательные программы дошкол</w:t>
      </w:r>
      <w:r>
        <w:t>ьного образования, начального общего, основного общего и среднего общего образования, организаций для детей-сирот и детей, оставшихся без попечения родителей, хозяйствующих субъектов социального обслуживания семьи и детей с круглосуточным пребыванием, заго</w:t>
      </w:r>
      <w:r>
        <w:t>родных стационарных детских оздоровительных лагерей с круглосуточным пребыванием оборудуются туалетные комнаты для детей (молодежи) разного пола. Площадь туалетов для детей до 3 лет должна составлять не менее 12 м</w:t>
      </w:r>
      <w:r>
        <w:rPr>
          <w:vertAlign w:val="superscript"/>
        </w:rPr>
        <w:t>2</w:t>
      </w:r>
      <w:r>
        <w:t>, от 3 до 7 лет - 16,0 м</w:t>
      </w:r>
      <w:r>
        <w:rPr>
          <w:vertAlign w:val="superscript"/>
        </w:rPr>
        <w:t>2</w:t>
      </w:r>
      <w:r>
        <w:t>; для детей старш</w:t>
      </w:r>
      <w:r>
        <w:t>е 7 лет - не менее 0,1 м</w:t>
      </w:r>
      <w:r>
        <w:rPr>
          <w:vertAlign w:val="superscript"/>
        </w:rPr>
        <w:t>2</w:t>
      </w:r>
      <w:r>
        <w:t xml:space="preserve"> на ребенка.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39" w:name="Par217"/>
      <w:bookmarkEnd w:id="39"/>
      <w:r>
        <w:t xml:space="preserve">Туалетные комнаты оборудуются умывальниками и туалетными кабинами с дверями. Во вновь строящихся хозяйствующих субъектах в туалетах для мальчиков дополнительно устанавливаются </w:t>
      </w:r>
      <w:r>
        <w:lastRenderedPageBreak/>
        <w:t>писсуары, оборудованные перего</w:t>
      </w:r>
      <w:r>
        <w:t>родками.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Туалетные кабины оснащаются мусорными ведрами, держателями для туалетной бумаги, сиденьями на унитазы. Умывальные раковины обеспечиваются мылом, электро- или бумажными полотенцами, ведрами для сбора мусора.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Санитарно-техническое оборудование должн</w:t>
      </w:r>
      <w:r>
        <w:t>о гигиеническим нормативам, быть исправным и без дефектов.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0" w:name="Par220"/>
      <w:bookmarkEnd w:id="40"/>
      <w:r>
        <w:t>На этаже проживания (обучения, пребывания) инвалидов туалетная и душевая комнаты должны быть оборудованы с учетом обеспечения условий доступности для инвалидов.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1" w:name="Par221"/>
      <w:bookmarkEnd w:id="41"/>
      <w:r>
        <w:t xml:space="preserve">2.4.12. Для </w:t>
      </w:r>
      <w:r>
        <w:t xml:space="preserve">приготовления дезинфекционных растворов, обработки и хранения уборочного инвентаря, моющих и дезинфекционных средств в недоступном для детей месте выделяется помещение либо оборудуется место, исключающее доступ к нему детей. Помещение оборудуют поддоном с </w:t>
      </w:r>
      <w:r>
        <w:t>холодной и горячей водой, подающейся через смеситель, а также системой водоотведения.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Инструкции по приготовлению дезинфицирующих растворов должны размещаться в месте их приготовления.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2" w:name="Par223"/>
      <w:bookmarkEnd w:id="42"/>
      <w:r>
        <w:t>2.4.13. Окна помещений оборудуются в зависимости от климати</w:t>
      </w:r>
      <w:r>
        <w:t>ческой зоны регулируемыми солнцезащитными устройствами (подъемно-поворотные жалюзи, тканевые шторы) с длиной не ниже уровня подоконника, а окна, открываемые в весенний, летний и осенний периоды, - москитными сетками.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3" w:name="Par224"/>
      <w:bookmarkEnd w:id="43"/>
      <w:r>
        <w:t>2.4.14. В общежитиях (интер</w:t>
      </w:r>
      <w:r>
        <w:t>натах), кроме общежитий квартирного (гостиничного) типа, должны быть предусмотрены жилые комнаты и помещения общего пользования, в том числе: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 каждом этаже туалеты, умывальные, душевые, комнаты гигиены для девушек, помещения для стирки белья, гладильные,</w:t>
      </w:r>
      <w:r>
        <w:t xml:space="preserve"> комнаты для сушки белья, кухни (за исключением специальных учебно-исправительных учреждений), помещения для обработки и хранения уборочного инвентаря;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кладовые для хранения хозяйственного инвентаря, бельевые (комнаты для раздельного хранения чистого и гря</w:t>
      </w:r>
      <w:r>
        <w:t>зного белья), помещения для сушки одежды и обуви, помещения (камеры) для хранения личных вещей и иные подсобные помещения;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комнаты для самостоятельных занятий, комнаты отдыха и досуга, игровые комнаты для детей семейных пар, проживающих в общежитии;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обще</w:t>
      </w:r>
      <w:r>
        <w:t>житиях и интернатах для обучающихся в возрасте до 18 лет: комната воспитателя, помещения для оказания медицинской помощи (в случаях, установленных законодательством &lt;8&gt;) и изолятор (для временной изоляции заболевшего до его госпитализации в медицинскую орг</w:t>
      </w:r>
      <w:r>
        <w:t>анизацию или до приезда родителей или законных представителей).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&lt;8&gt; </w:t>
      </w:r>
      <w:hyperlink r:id="rId55" w:tooltip="Федеральный закон от 29.12.2012 N 273-ФЗ (ред. от 08.12.2020) &quot;Об образовании в Российской Федерации&quot;{КонсультантПлюс}" w:history="1">
        <w:r>
          <w:rPr>
            <w:color w:val="0000FF"/>
          </w:rPr>
          <w:t>Часть 3 статьи 41</w:t>
        </w:r>
      </w:hyperlink>
      <w:r>
        <w:t xml:space="preserve"> Федерального закона от 29.12.2012 N 273-ФЗ "Об образовании в Российской Федерации" (Собрание законодательства Рос</w:t>
      </w:r>
      <w:r>
        <w:t>сийской Федерации, 31.12.2012, N 53, ст. 7598; 2016, N 27, ст. 4246).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>В помещениях (местах) для стирки белья допускается использование автоматических стиральных машин. Помещения (места) для стирки белья оборудуются раковиной, оснащенной смесителем с горяч</w:t>
      </w:r>
      <w:r>
        <w:t>ей и холодной водой, столами (стеллажами или лавками), тазами для ручной стирки, системой водоотведения, сливными трапами.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Помещения (места) для стирки белья и гладильные оборудуются отдельно.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Душевые комнаты оборудуются местом для раздевания, держателем п</w:t>
      </w:r>
      <w:r>
        <w:t>олотенца, держателем мыла, смесителем с душевой насадкой, трапом для слива воды или душевым поддоном. При наличии нескольких душевых смесителей и поддонов каждый должен быть отделен перегородкой.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Общежития и интернаты квартирного (гостиничного) типа должны</w:t>
      </w:r>
      <w:r>
        <w:t xml:space="preserve"> соответствовать санитарно-эпидемиологическим требованиям, предъявляемым к условиям проживания в жилых зданиях.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2.5. При отделке объектов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4" w:name="Par237"/>
      <w:bookmarkEnd w:id="44"/>
      <w:r>
        <w:t>2.5.1. Применяемые строительные и отделочны</w:t>
      </w:r>
      <w:r>
        <w:t>е материалы используют при наличии документов об оценке (подтверждении) соответствия, быть устойчивыми к уборке влажным способом с применением моющих и дезинфицирующих средств, подтверждающие их безопасность, устойчивыми к уборке влажным способом с примене</w:t>
      </w:r>
      <w:r>
        <w:t>нием моющих и дезинфицирующих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2.5.2. Полы не должны иметь дефектов и повреждений и должны быть выполненными из материалов, допускающих влажную обработку и дезинфекцию.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5" w:name="Par239"/>
      <w:bookmarkEnd w:id="45"/>
      <w:r>
        <w:t>2.5.3. Стены и потолки помещений не должны иметь дефектов и поврежд</w:t>
      </w:r>
      <w:r>
        <w:t>ений, следов протеканий и признаков поражений грибком, должны иметь отделку, допускающую влажную обработку с применением моющих и дезинфицирующих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6" w:name="Par240"/>
      <w:bookmarkEnd w:id="46"/>
      <w:r>
        <w:t>В помещениях с повышенной влажностью воздуха потолки должны быть влагостойкими.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2.6. При </w:t>
      </w:r>
      <w:r>
        <w:t>обеспечении водоснабжения и водоотведения хозяйствующими субъектами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7" w:name="Par242"/>
      <w:bookmarkEnd w:id="47"/>
      <w:r>
        <w:t>2.6.1. Здания хозяйствующих субъектов оборудуются системами холодного и горячего водоснабжения, водоотведения в соответствии с требован</w:t>
      </w:r>
      <w:r>
        <w:t xml:space="preserve">иями к общественным зданиям и 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сооружений. Сливные трапы оборудуются в производственных, складских, </w:t>
      </w:r>
      <w:r>
        <w:t>хозяйственных, подсобных и административно-бытовых помещениях столовой (далее - пищеблока), в помещениях для стирки белья, душевых, туалетах, за исключением помещений, размещенных в жилых помещениях жилищного фонда и в дошкольных группах, размещенных в неж</w:t>
      </w:r>
      <w:r>
        <w:t>илых помещениях. Полы, оборудованные сливными трапами, должны быть оборудованы уклонами к отверстиям трапов.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отсутствии централизованной системы водоснабжения и водоотведения хозяйствующие субъекты оборудуются нецентрализованными (автономными) системам</w:t>
      </w:r>
      <w:r>
        <w:t>и холодного и горячего водоснабжения, водоотведения, со спуском сточных вод в локальные очистные сооружения.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отсутствии горячего централизованного водоснабжения в помещениях хозяйствующего субъекта устанавливаются водонагревающие устройства.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2.6.2. Вод</w:t>
      </w:r>
      <w:r>
        <w:t>а, используемая в хозяйственно-питьевых и бытовых целях, должна соответствовать санитарно-эпидемиологическим требованиям к питьевой воде.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2.6.3. Горячая и холодная вода должна подаваться через смесители.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2.6.4. Не допускается использование воды из системы </w:t>
      </w:r>
      <w:r>
        <w:t>отопления для технологических, а также хозяйственно-бытовых целей.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8" w:name="Par248"/>
      <w:bookmarkEnd w:id="48"/>
      <w:r>
        <w:t>2.6.5. Холодной и горячей водой обеспечиваются производственные помещения пищеблока, помещения, в которых оказывается медицинская помощь, туалеты, душевые, умывальные, комнаты г</w:t>
      </w:r>
      <w:r>
        <w:t>игиены для девушек, умывальные перед обеденным залом, помещения для стирки белья, помещения для приготовления дезинфицирующих растворов.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2.6.6. Питьевой режим организуется посредством стационарных питьевых фонтанчиков и (или) выдачи детям воды, расфасованн</w:t>
      </w:r>
      <w:r>
        <w:t>ой в емкости (бутилированной) промышленного производства, в том числе через установки с дозированным розливом воды, или организуется посредством выдачи кипяченой питьевой воды. Вода, расфасованная в емкости и поставляемая в хозяйствующие субъекты, должна и</w:t>
      </w:r>
      <w:r>
        <w:t>меть документы об оценке (подтверждения) соответствия.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При использовании установок с дозированным розливом питьевой воды, расфасованной в емкости, </w:t>
      </w:r>
      <w:r>
        <w:lastRenderedPageBreak/>
        <w:t>проводится замена емкости по мере необходимости, но не реже, чем это предусмотрено сроком годности воды, уста</w:t>
      </w:r>
      <w:r>
        <w:t>новленным производителем.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использовании бутилированной воды хозяйствующий субъект должен быть обеспечен запасом чистой посуды (стеклянной, фаянсовой либо одноразовой), а также контейнерами для сбора использованной посуды одноразового применения.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2.7. М</w:t>
      </w:r>
      <w:r>
        <w:t>икроклимат, отопление и вентиляция в объектах должны соответствовать следующим требованиям: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2.7.1. Здания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</w:t>
      </w:r>
      <w:r>
        <w:t>твенных зданиях и сооружениях согласно законодательству о техническом регулировании в сфере безопасности зданий и сооружений.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помещениях обеспечиваются параметры микроклимата, воздухообмена, определенные требованиями гигиенических нормативов.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воздухе н</w:t>
      </w:r>
      <w:r>
        <w:t>е допускается превышение предельно допустимых концентраций загрязняющих веществ, определенных требованиями гигиенических нормативов.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допускается использование переносных отопительных приборов с инфракрасным излучением.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49" w:name="Par257"/>
      <w:bookmarkEnd w:id="49"/>
      <w:r>
        <w:t>2.7.2. Конструкция око</w:t>
      </w:r>
      <w:r>
        <w:t>н должна обеспечивать возможность проведения проветривания помещений в любое время года (за исключением детских игровых комнат, размещаемых в торгово-развлекательных и культурно-досуговых центрах, павильонах, аэропортах, железнодорожных вокзалах и иных объ</w:t>
      </w:r>
      <w:r>
        <w:t>ектах нежилого назначения).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Проветривание в присутствии детей не проводится.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2.7.3. Контроль температуры воздуха во всех помещениях, предназначенных для пребывания детей и молодежи, осуществляется Организацией с помощью термометров.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2.7.4. Помещения, где у</w:t>
      </w:r>
      <w:r>
        <w:t>становлено оборудование, являющееся источником выделения пыли, химических веществ, избытков тепла и влаги, дополнительно обеспечиваются местной системой вытяжной вентиляции.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Каждая группа помещений (производственные, складские, санитарно-бытовые) оборудует</w:t>
      </w:r>
      <w:r>
        <w:t>ся раздельными системами приточно-вытяжной вентиляции с механическим и (или) естественным побуждением.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Обследование технического состояния системы вентиляции (ревизия, очистка и контроль эффективности) проводится перед вводом здания в эксплуатацию, затем ч</w:t>
      </w:r>
      <w:r>
        <w:t>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2.7.5. Ограждающие устройства отопительных приборов д</w:t>
      </w:r>
      <w:r>
        <w:t>олжны быть выполнены из материалов, безвредных для здоровья детей.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Ограждения из древесно-стружечных плит к использованию не допускаются.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2.8. Естественное и искусственное освещение в объектах должны соответствовать следующим требованиям: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50" w:name="Par266"/>
      <w:bookmarkEnd w:id="50"/>
      <w:r>
        <w:t>2.8.1. Уровни естественного и искусственного освещения в помещениях хозяйствующих субъектов должны соответствовать гигиеническим нормативам.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2.8.2. В игровых, спальнях групповых ячеек, в учебных кабинетах и жилых помещениях обеспечивается наличие естествен</w:t>
      </w:r>
      <w:r>
        <w:t xml:space="preserve">ного бокового, верхнего или двустороннего освещения. При глубине </w:t>
      </w:r>
      <w:r>
        <w:lastRenderedPageBreak/>
        <w:t>учебных помещений (аудиторий, классов) более 6 м оборудуется правосторонний подсвет со стороны стены, противоположной светонесущей, высота которого должна быть не менее 2,2 м от пола.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51" w:name="Par268"/>
      <w:bookmarkEnd w:id="51"/>
      <w:r>
        <w:t>Допускается эксплуатация без естественного освещения следующих помещений: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помещений для спортивных снарядов (далее - снарядные),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умывальных, душевых, туалетов при гимнастическом (или спортивном) зале,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душевых и туалетов для персонала,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кладовых и склад</w:t>
      </w:r>
      <w:r>
        <w:t>ских помещений, радиоузлов,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кино-, фотолабораторий,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кинозалов,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книгохранилищ,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бойлерных, насосных водопровода и канализации,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камер вентиляционных,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камер кондиционирования воздуха,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узлов управления и других помещений для установки и управления инженерным и </w:t>
      </w:r>
      <w:r>
        <w:t>технологическим оборудованием зданий,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помещений для хранения и обработки уборочного инвентаря, помещений для хранения и разведения дезинфекционных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использовании ЭСО с демонстрацией обучающих фильмов, программ или иной информации должны быть вы</w:t>
      </w:r>
      <w:r>
        <w:t>полнены мероприятия, предотвращающие неравномерность освещения и появление бликов на экране.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2.8.3. Остекление окон выполняется из цельного стекла. Не допускается наличие трещин и иное нарушение целостности стекла. Чистка оконных стекол проводится по мере </w:t>
      </w:r>
      <w:r>
        <w:t>их загрязнения.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2.8.4. Конструкция регулируемых солнцезащитных устройств на окнах в исходном положении не должна уменьшать светоактивную площадь оконного проема.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Зашторивание окон в спальных помещениях проводится во время дневного и ночного сна, в остально</w:t>
      </w:r>
      <w:r>
        <w:t>е время шторы должны быть раздвинуты в целях обеспечения естественного освещения помещения.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52" w:name="Par285"/>
      <w:bookmarkEnd w:id="52"/>
      <w:r>
        <w:t>2.8.5. Система общего освещения обеспечивается потолочными светильниками с разрядными, люминесцентными или светодиодными лампами со спектрами светоизлуч</w:t>
      </w:r>
      <w:r>
        <w:t>ения: белый, тепло-белый, естественно-белый.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допускается в одном помещении использовать разные типы ламп, а также лампы с разным светооизлучением.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Уровни искусственной освещенности для детей дошкольного возраста в групповых (игровых) - не менее 400 люкс</w:t>
      </w:r>
      <w:r>
        <w:t>, в учебных помещениях для детей старше 7 лет - не менее 300 люкс, в учебных кабинетах черчения и рисования, изостудиях, мастерских живописи, рисунка и скульптуры - 300 люкс, в мастерских трудового обучения - 400 люкс.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2.8.6. Осветительные приборы должны и</w:t>
      </w:r>
      <w:r>
        <w:t xml:space="preserve">меть светорассеивающую конструкцию: в помещениях, предназначенных для занятий физкультурой и спортом - защитную, в помещениях пищеблока, душевых и в </w:t>
      </w:r>
      <w:r>
        <w:lastRenderedPageBreak/>
        <w:t>прачечной - пылевлагонепроницаемую.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53" w:name="Par289"/>
      <w:bookmarkEnd w:id="53"/>
      <w:r>
        <w:t xml:space="preserve">2.8.7. В спальных корпусах дополнительно предусматривается </w:t>
      </w:r>
      <w:r>
        <w:t>дежурное (ночное) освещение в рекреациях (коридорах).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54" w:name="Par290"/>
      <w:bookmarkEnd w:id="54"/>
      <w:r>
        <w:t>2.8.8. Для равномерного освещения помещений используются отделочные материалы, создающие матовую поверхность светлых оттенков с коэффициентом отражения от панелей стен не менее 0,55, потолка</w:t>
      </w:r>
      <w:r>
        <w:t>, верхней части стен и оконных откосов - не менее 0,7, мебели - не менее - 0,45.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использовании декоративных элементов с яркой цветовой палитрой их площадь не должна превышать 25% от общей площади поверхности стен помещения.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2.8.9. Все источники искусственного освещения должны содержаться в исправном состоянии и не должны содержать следы загрязнений.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2.8.10. Неисправные и перегоревшие люминесцентные лампы хранятся в отдельном помещении (месте) и направляют на утилизацию в поря</w:t>
      </w:r>
      <w:r>
        <w:t>дке, установленном законодательством Российской Федерации.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2.9. При организации профилактических и противоэпидемических мероприятий хозяйствующими субъектами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2.9.1. Медицинская помощь в хозяйствующих субъектах осуще</w:t>
      </w:r>
      <w:r>
        <w:t>ствляется в соответствии с законодательством в сфере охраны здоровья.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2.9.2. Медицинская деятельность в хозяйствующих субъектах осуществляется самостоятельно (при наличии санитарно-эпидемиологического заключения) или медицинской организацией.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2.9.3. Лица с</w:t>
      </w:r>
      <w:r>
        <w:t xml:space="preserve"> признаками инфекционных заболеваний в объекты не допускаются. При выявлении лиц с признаками инфекционных заболеваний во время их нахождения на объекте хозяйствующим субъектом должны быть приняты меры по ограничению или исключению их контакта с иными лица</w:t>
      </w:r>
      <w:r>
        <w:t>ми посредством размещения в помещения для оказания медицинской помощи или иные помещения, кроме вспомогательных, &lt;9&gt; до приезда законных представителей (родителей или опекунов), до перевода в медицинскую организацию или до приезда скорой помощи.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</w:t>
      </w:r>
      <w:r>
        <w:t>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&lt;9&gt; </w:t>
      </w:r>
      <w:hyperlink r:id="rId56" w:tooltip="Федеральный закон от 30.03.1999 N 52-ФЗ (ред. от 13.07.2020) &quot;О санитарно-эпидемиологическом благополучии населения&quot;{КонсультантПлюс}" w:history="1">
        <w:r>
          <w:rPr>
            <w:color w:val="0000FF"/>
          </w:rPr>
          <w:t>Статья 29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</w:t>
      </w:r>
      <w:r>
        <w:t xml:space="preserve"> N 35, ст. 3607).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>2.9.4. После перенесенного заболевания дети допускаются к посещению при наличии медицинского заключения (медицинской справки).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2.9.5. В целях предотвращения возникновения и распространения инфекционных и неинфекционных заболеваний и пище</w:t>
      </w:r>
      <w:r>
        <w:t>вых отравлений в хозяйствующим субъектом проводятся (за исключением организаций дополнительного образования, развивающих центров, игровых комнат, организаций социального обслуживания в части предоставления социальных услуг в полустационарной форме (с кратк</w:t>
      </w:r>
      <w:r>
        <w:t>овременным дневным пребыванием)):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контроль за санитарным состоянием и содержанием собственной территории и всех объектов, за соблюдением правил личной гигиены лицами, находящимися в них;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организация профилактических и противоэпидемических мероприятий и кон</w:t>
      </w:r>
      <w:r>
        <w:t>троль за их проведением;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работа по организации и проведению мероприятий по дезинфекции, дезинсекции и дератизации, противоклещевых (акарицидных) обработок и контроль за их проведением;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осмотры детей с целью выявления инфекционных заболеваний (в том числе н</w:t>
      </w:r>
      <w:r>
        <w:t xml:space="preserve">а педикулез) при поступлении в Организацию, а также в случаях, установленных законодательством в сфере охраны </w:t>
      </w:r>
      <w:r>
        <w:lastRenderedPageBreak/>
        <w:t>здоровья;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организация профилактических осмотров воспитанников и обучающихся и проведение профилактических прививок;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распределение детей в соответс</w:t>
      </w:r>
      <w:r>
        <w:t>твии с заключением о принадлежности несовершеннолетнего к медицинской группе для занятий физической культурой &lt;10&gt;;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&lt;10&gt; </w:t>
      </w:r>
      <w:hyperlink r:id="rId57" w:tooltip="Приказ Минздрава России от 23.10.2020 N 1144н &quot;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&quot;Готов к труду и оборо------------ Не вступил в силу{КонсультантПлюс}" w:history="1">
        <w:r>
          <w:rPr>
            <w:color w:val="0000FF"/>
          </w:rPr>
          <w:t>Пункт 7</w:t>
        </w:r>
      </w:hyperlink>
      <w:r>
        <w:t xml:space="preserve"> Порядка медицинского осмотра лиц, желающих пройти спортивную подготовку, заниматься физической культурой и спортом в организациях, осу</w:t>
      </w:r>
      <w:r>
        <w:t>ществляющих спортивную подготовку, иных организациях для занятий физической культурой и спортом, и (или) выполнить нормативы испытаний (тестов) комплекса ГТО, в том числе инвалидов и лиц с ограниченными возможностями здоровья (приложение N 3 к Порядку орга</w:t>
      </w:r>
      <w:r>
        <w:t>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</w:t>
      </w:r>
      <w:r>
        <w:t xml:space="preserve">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(ГТО)", утвержденному приказом Минздрава России от 23.10.2020 N 1144н </w:t>
      </w:r>
      <w:r>
        <w:t>(зарегистрирован Минюстом России 03.12.2020, регистрационный N 61238).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>документирование и контроль за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</w:t>
      </w:r>
      <w:r>
        <w:t>стоянием и содержанием мест занятий физической культурой; за пищеблоком и питанием детей;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 (молодежи);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работа по формированию здорового образа жизни и реализация технологий сбережения здоровья;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контроль за соблюдением правил личной гигиены;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контроль за информированием хозяйствующего субъекта и медицинских работников обо всех случаях инфекционных заболеваний</w:t>
      </w:r>
      <w:r>
        <w:t xml:space="preserve"> в своей семье и обращением за медицинской помощью в случае возникновения заболеваний.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В целях профилактики контагиозных гельминтозов (энтеробиоза и гименолепидоза) в дошкольных образовательных организациях организуются и проводятся меры по предупреждению </w:t>
      </w:r>
      <w:r>
        <w:t>передачи возбудителя и оздоровлению источников инвазии.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Все выявленные инвазированные регистрируются в журнале для инфекционных заболеваний.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регистрации случаев заболеваний контагиозными гельминтозами санитарно-противоэпидемические (профилактические) мероприятия проводятся в течение 3 календарных дней после окончания лечения.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наличии бассейна с целью профилактики паразитарных заболевани</w:t>
      </w:r>
      <w:r>
        <w:t>й проводится лабораторный контроль качества воды в ванне плавательного бассейна хозяйствующего субъекта с одновременным отбором смывов с объектов внешней среды на паразитологические показатели.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2.9.6. В организациях с круглосуточным пребыванием детей обесп</w:t>
      </w:r>
      <w:r>
        <w:t>ечиваются помывочные дни не реже 1 раза в 7 календарных дней. В бане и (или) душевых следует пользоваться индивидуальными принадлежностями: обувью, полотенцем, мылом и иным моющим средством, мочалкой.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Возможность помывки в душе предоставляется ежедневно.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</w:t>
      </w:r>
      <w:r>
        <w:t xml:space="preserve"> организациях с круглосуточным пребыванием дети должны быть обеспечены индивидуальными средствами гигиены (зубные щетки, расчески, мочалки).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2.9.7. Хозяйствующим субъектом должны быть созданы условия для мытья рук воспитанников, обучающихся и отдыхающих.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</w:t>
      </w:r>
      <w:r>
        <w:t>.10. В отношении организации образовательного процесса и режима дня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2.10.1. Издательская продукция (книжные и электронные ее варианты), используемые хозяйствующим субъектом, должны соответствовать гигиеническим норм</w:t>
      </w:r>
      <w:r>
        <w:t>ативам.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2.10.2. Кабинеты информатики и работа с ЭСО должны соответствовать гигиеническим нормативам.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использовании ЭСО во время занятий и перемен должна проводиться гимнастика для глаз. При использовании книжных учебных изданий гимнастика для глаз долж</w:t>
      </w:r>
      <w:r>
        <w:t>на проводиться во время перемен.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профилактики нарушений осанки во время занятий должны проводиться соответствующие физические упражнения (далее физкультминутки).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использовании ЭСО с демонстрацией обучающих фильмов, программ или иной информации, пре</w:t>
      </w:r>
      <w:r>
        <w:t>дусматривающих ее фиксацию в тетрадях воспитанниками и обучающимися, продолжительность непрерывного использования экрана не должна превышать для детей 5 - 7 лет - 5 - 7 минут, для учащихся 1 - 4-х классов - 10 минут, для 5 - 9-х классов - 15 минут.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Общая п</w:t>
      </w:r>
      <w:r>
        <w:t>родолжительность использования ЭСО на уроке не должна превышать для интерактивной доски - для детей до 10 лет - 20 минут, старше 10 лет - 30 минут; компьютера - для детей 1 - 2 классов - 20 минут, 3 - 4 классов - 25 минут, 5 - 9 классов - 30 минут, 10 - 11</w:t>
      </w:r>
      <w:r>
        <w:t xml:space="preserve"> классов - 35 минут.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Занятия с использованием ЭСО в возрастных группах до 5 лет не проводятся.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2.10.3. Расписание занятий составляются с учетом дневной и недельной динамики умственной работоспособности обучающихся и шкалой трудности учебных предметов.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Режи</w:t>
      </w:r>
      <w:r>
        <w:t>м двигательной активности детей в течение дня организуется с учетом возрастных особенностей и состояния здоровья.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организации образовательной деятельности предусматривается введение в режим дня физкультминуток во время занятий, гимнастики для глаз, обе</w:t>
      </w:r>
      <w:r>
        <w:t>спечивается контроль за осанкой, в том числе во время письма, рисования и использования ЭСО.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Физкультурные, физкультурно-оздоровительные мероприятия, массовые спортивные мероприятия, туристические походы, спортивные соревнования организуются с учетом возра</w:t>
      </w:r>
      <w:r>
        <w:t>ста, физической подготовленности и состояния здоровья детей. Хозяйствующим субъектом обеспечивается присутствие медицинских работников на спортивных соревнованиях и на занятиях в плавательных бассейнах.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Возможность проведения занятий физической культурой и</w:t>
      </w:r>
      <w:r>
        <w:t xml:space="preserve"> спортом на открытом воздухе, а также подвижных игр, определяется по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</w:t>
      </w:r>
      <w:r>
        <w:t>физической культурой должны проводиться в зале.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Отношение времени, затраченного на непосредственное выполнение физических упражнений, к общему времени занятия физической культурой должно составлять не менее 70%.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2.10.4. Не допускается привлекать детей к ра</w:t>
      </w:r>
      <w:r>
        <w:t>ботам с вредными или опасными условиями труда, при выполнении которых запрещается применение труда лиц моложе 18 лет, а также к уборке туалетов, душевых, умывальных, мытью окон и светильников, уборке снега с крыш, выполнению ремонтно-строительных и отделоч</w:t>
      </w:r>
      <w:r>
        <w:t>ных работ, подъему и переносу тяжестей.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2.11. Содержание собственной территории и помещений хозяйствующего субъекта должно соответствовать следующим требованиям: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2.11.1. На собственной территории не допускается скопление мусора. Уборка территории проводитс</w:t>
      </w:r>
      <w:r>
        <w:t>я ежедневно или по мере загрязнения. Для очистки собственной территории от снега использование химических реагентов не допускается.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Мусор должен собираться в мусоросборники, мусоросборники следует закрывать крышками. Очистка мусоросборников проводится при </w:t>
      </w:r>
      <w:r>
        <w:t>заполнении 2/3 их объема.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допускается сжигание мусора на собственной территории, в том числе в мусоросборниках.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 территории используемых хозяйствующими субъектами игровых, спортивных, прогулочных площадок, в зонах отдыха должны проводиться мероприятия</w:t>
      </w:r>
      <w:r>
        <w:t>, направленные на профилактику инфекционных, паразитарных и массовых неинфекционных заболеваний.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наличии на собственной территории песочниц ежегодно, в весенний период, в песочницах, на игровых площадках, проводится полная смена песка. Песок должен соо</w:t>
      </w:r>
      <w:r>
        <w:t>тветствовать гигиеническим нормативам. При обнаружении возбудителей паразитарных и инфекционных болезней проводится внеочередная замена песка.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Песочницы в отсутствие детей во избежание </w:t>
      </w:r>
      <w:r>
        <w:t>загрязнения песка закрываются крышками, полимерными пленками или иными защитными приспособлениями.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каждом помещении должна стоять емкость для сбора мусора. Переполнение емкостей для мусора не допускается.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Во встроенных, встроенно-пристроенных к жилым зда</w:t>
      </w:r>
      <w:r>
        <w:t>ниям (или к зданиям административного общественного назначения), пристроенных, приспособленных помещениях обращение с отходами производства и потребления осуществляется в соответствии с законодательством в сфере обращения с отходами.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2.11.2. Все помещения </w:t>
      </w:r>
      <w:r>
        <w:t>подлежат ежедневной влажной уборке с применением моющих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Влажная уборка в спальнях проводится после ночного и дневного сна, в спортивных залах и групповых помещениях не реже 2 раз в день.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Спортивный инвентарь и маты в спортивном зале ежедневно прот</w:t>
      </w:r>
      <w:r>
        <w:t>ираются с использованием мыльно-содового раствора. Ковровые покрытия ежедневно очищаются с использованием пылесоса. Ковровое покрытие не реже одного раза в месяц подвергается влажной обработке. После каждого занятия спортивный, гимнастический, хореографиче</w:t>
      </w:r>
      <w:r>
        <w:t>ский, музыкальный залы проветриваются в течение не менее 10 минут.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Столы в групповых помещениях промываются горячей водой с моющим средством до и после каждого приема пищи.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Стулья, пеленальные столы, манежи и другое оборудование, а также подкладочные клеен</w:t>
      </w:r>
      <w:r>
        <w:t>ки, клеенчатые нагрудники после использования моются горячей водой с мылом или иным моющим средством; нагрудники из ткани - стираются.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Игрушки моются в специально выделенных, промаркированных емкостях.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Приобретенные игрушки (за исключением мягконабивных) п</w:t>
      </w:r>
      <w:r>
        <w:t>еред использованием детьми моются проточной водой с мылом или иным моющим средством, безвредным для здоровья детей.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Пенолатексные, ворсованные игрушки и мягконабивные игрушки обрабатываются согласно инструкции производителя.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Игрушки, которые не подлежат вл</w:t>
      </w:r>
      <w:r>
        <w:t>ажной обработке (мытью, стирке), допускается использовать в качестве демонстрационного материала.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Игрушки моются ежедневно в конце дня, а в группах для детей младенческого и раннего возраста - 2 </w:t>
      </w:r>
      <w:r>
        <w:lastRenderedPageBreak/>
        <w:t>раза в день. Кукольная одежда стирается по мере загрязнения с</w:t>
      </w:r>
      <w:r>
        <w:t xml:space="preserve"> использованием детского мыла и проглаживается.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Туалеты, столовые, вестибюли, рекреации подлежат влажной уборке после каждой перемены.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Уборка учебных и вспомогательных помещений проводится после окончания занятий, в отсутствие обучающихся, при открытых окн</w:t>
      </w:r>
      <w:r>
        <w:t>ах или фрамугах.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организации обучения в несколько смен уборка проводится по окончании каждой смены.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Уборка помещений интерната при общеобразовательной организации проводится не реже 1 раза в день.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2.11.3. Уборочный инвентарь маркируется в зависимости о</w:t>
      </w:r>
      <w:r>
        <w:t>т назначения помещений и видов работ. Инвентарь для уборки туалетов должен иметь иную маркировку и храниться отдельно от другого инвентаря.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 окончании уборки весь инвентарь промывается с использованием моющих средств, ополаскивается проточной водой и про</w:t>
      </w:r>
      <w:r>
        <w:t>сушивается.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Инвентарь для туалетов после использования обрабатывается дезинфекционными средствами в соответствии с инструкцией по их применению.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2.11.4. Ежедневная уборка туалетов, умывальных, душевых, помещений для оказания медицинской помощи, обеденных з</w:t>
      </w:r>
      <w:r>
        <w:t>алов столовых, буфетов, производственных цехов пищеблока проводится с использованием дезинфицирующих средств. Дверные ручки, поручни, выключатели ежедневно протираются с использованием дезинфицирующих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технических целей в туалетных помещениях у</w:t>
      </w:r>
      <w:r>
        <w:t>станавливается отдельный водопроводный кран.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Санитарно-техническое оборудование ежедневно должно обеззараживаться. Сидения на унитазах, ручки сливных бачков и ручки дверей моются ежедневно теплой водой с мылом или иным моющим средством, безвредным для здор</w:t>
      </w:r>
      <w:r>
        <w:t>овья человека. Горшки моются после каждого использования при помощи щеток и моющих средств. Ванны, раковины, унитазы чистят дважды в день или по мере загрязнения щетками с использованием моющих и дезинфицирующих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2.11.5. Смена постельного белья и п</w:t>
      </w:r>
      <w:r>
        <w:t xml:space="preserve">олотенец осуществляется по мере загрязнения, но не реже 1-го раза в 7 дней. Грязное белье складывается в мешки и доставляется в прачечную. Для сбора и хранения грязного белья выделяется специальное помещение или место для временного хранения. Чистое белье </w:t>
      </w:r>
      <w:r>
        <w:t>хранится в отдельном помещении, в гладильной или в специальном месте в закрытых стеллажах или шкафах. Выдача чистого белья организуется так, чтобы было исключено его пересечение с грязным бельем.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Постельные принадлежности (матрацы, подушки, спальные мешки)</w:t>
      </w:r>
      <w:r>
        <w:t xml:space="preserve"> проветриваются непосредственно в спальнях во время каждой генеральной уборки, а также на специально отведенных для этого площадках хозяйственной зоны. Постельные принадлежности подвергаются химической чистке или дезинфекционной обработке один раз в год.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И</w:t>
      </w:r>
      <w:r>
        <w:t>ндивидуальные мочалки для тела после использования замачиваются в дезинфекционном растворе, промываются проточной водой, просушиваются и хранятся в индивидуальных чистых мешках.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2.11.6. Дезинфекционные средства хранят в упаковке производителя. Дезинфекцион</w:t>
      </w:r>
      <w:r>
        <w:t>ные растворы готовят в соответствии с инструкцией перед непосредственным их применением.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2.11.7. Во всех видах помещений не реже одного раза в месяц (в смену) проводится генеральная уборка с применением моющих и дезинфицирующих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2.11.8. Вытяжные вентиляционные решетки не должны содержать следов загрязнений. Очистка шахт вытяжной вентиляции проводится по мере загрязнения.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2.11.9. В помещениях не должно быть насекомых, грызунов и следов их жизнедеятельности. Внутри помещений допуска</w:t>
      </w:r>
      <w:r>
        <w:t>ется дополнительное использование механических методов.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появлении синантропных насекомых и грызунов проводится дезинсекция и дератизация. Дезинсекция и дератизация проводится в отсутствие детей и молодежи.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Title"/>
        <w:jc w:val="center"/>
        <w:outlineLvl w:val="1"/>
      </w:pPr>
      <w:bookmarkStart w:id="55" w:name="Par378"/>
      <w:bookmarkEnd w:id="55"/>
      <w:r>
        <w:t>III. Требования в отношении отдел</w:t>
      </w:r>
      <w:r>
        <w:t>ьных видов осуществляемой</w:t>
      </w:r>
    </w:p>
    <w:p w:rsidR="00000000" w:rsidRDefault="0006549C">
      <w:pPr>
        <w:pStyle w:val="ConsPlusTitle"/>
        <w:jc w:val="center"/>
      </w:pPr>
      <w:r>
        <w:t>хозяйствующими субъектами деятельности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bookmarkStart w:id="56" w:name="Par381"/>
      <w:bookmarkEnd w:id="56"/>
      <w:r>
        <w:t>3.1. В организациях, реализующих образовательные программы дошкольного образования, осуществляющих присмотр и уход за детьми, в том числе размещенных в жилых и нежилых помещениях</w:t>
      </w:r>
      <w:r>
        <w:t xml:space="preserve"> жилищного фонда и нежилых зданиях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57" w:name="Par382"/>
      <w:bookmarkEnd w:id="57"/>
      <w:r>
        <w:t>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</w:t>
      </w:r>
      <w:r>
        <w:t xml:space="preserve">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групп раннего возраста (до 3 лет) - не менее 2,5 м</w:t>
      </w:r>
      <w:r>
        <w:rPr>
          <w:vertAlign w:val="superscript"/>
        </w:rPr>
        <w:t>2</w:t>
      </w:r>
      <w:r>
        <w:t xml:space="preserve"> на 1 ребенка и дл</w:t>
      </w:r>
      <w:r>
        <w:t>я групп дошкольного возраста (от 3 до 7 лет) - не менее 2 м</w:t>
      </w:r>
      <w:r>
        <w:rPr>
          <w:vertAlign w:val="superscript"/>
        </w:rPr>
        <w:t>2</w:t>
      </w:r>
      <w:r>
        <w:t xml:space="preserve"> на одного ребенка, без учета мебели и ее расстановки. Площадь спальной для детей до 3 лет должна составлять не менее 1,8 м</w:t>
      </w:r>
      <w:r>
        <w:rPr>
          <w:vertAlign w:val="superscript"/>
        </w:rPr>
        <w:t>2</w:t>
      </w:r>
      <w:r>
        <w:t xml:space="preserve"> на ребенка, для детей от 3 до 7 лет - не менее 2,0 м</w:t>
      </w:r>
      <w:r>
        <w:rPr>
          <w:vertAlign w:val="superscript"/>
        </w:rPr>
        <w:t>2</w:t>
      </w:r>
      <w:r>
        <w:t xml:space="preserve"> на ребенка. Физку</w:t>
      </w:r>
      <w:r>
        <w:t>льтурный зал для детей дошкольного возраста должен быть не менее 75 м</w:t>
      </w:r>
      <w:r>
        <w:rPr>
          <w:vertAlign w:val="superscript"/>
        </w:rPr>
        <w:t>2</w:t>
      </w:r>
      <w:r>
        <w:t>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организациях, осущ</w:t>
      </w:r>
      <w:r>
        <w:t>ествляющих образовательную деятельность.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Количество воспитанников с ограниченными возможностями здоровья определяется исходя из расчета соблюдения нормы площади на одного воспитанника, а также соблюдения требований к расстановке мебели в соответствии с Пра</w:t>
      </w:r>
      <w:r>
        <w:t>вилами. Количество детей в группах компенсирующей направленности не должно превышать: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детей с тяжелыми нарушениями речи - 6 детей в возрасте до 3 лет и 10 детей в возрасте старше 3 лет,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детей с фонетико-фонематическими нарушениями речи - 12 детей в</w:t>
      </w:r>
      <w:r>
        <w:t xml:space="preserve"> возрасте старше 3 лет,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глухих детей - 6 детей для обеих возрастных групп,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слабослышащих детей - 6 детей в возрасте до 3 лет и 8 детей в возрасте старше 3 лет,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слепых детей - 6 детей для обеих возрастных групп,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для слабовидящих детей - 6 детей </w:t>
      </w:r>
      <w:r>
        <w:t>в возрасте до 3 лет и 10 детей в возрасте старше 3 лет,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детей с амблиопией, косоглазием - 6 детей в возрасте до 3 лет и 10 детей в возрасте старше 3 лет,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детей с нарушениями опорно-двигательного аппарата - 6 детей в возрасте до 3 лет и 8 детей в во</w:t>
      </w:r>
      <w:r>
        <w:t>зрасте старше 3 лет,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детей с задержкой психоречевого развития - 6 детей в возрасте до 3 лет,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детей с задержкой психического развития - 10 детей в возрасте старше 3 лет,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для детей с умственной отсталостью легкой степени - 10 детей в возрасте старше </w:t>
      </w:r>
      <w:r>
        <w:t>3 лет,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детей с умственной отсталостью умеренной, тяжелой степени - 8 детей в возрасте старше 3 лет,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для детей с расстройствами аутистического спектра - 5 детей для обеих возрастных групп,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детей со сложными дефектами (тяжелы</w:t>
      </w:r>
      <w:r>
        <w:t>ми и множественными нарушениями развития) - 5 детей для обеих возрастных групп.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Количество детей в группах комбинированной направленности не должно превышать: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возрасте до 3 лет - не более 10 детей, в том числе не более 3 детей с ограниченными возможностя</w:t>
      </w:r>
      <w:r>
        <w:t>ми здоровья;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возрасте старше 3 лет, в том числе: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 степени, или с расстро</w:t>
      </w:r>
      <w:r>
        <w:t>йствами аутистического спектра, или детей со сложным дефектом,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более 15 детей, в том числе 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</w:t>
      </w:r>
      <w:r>
        <w:t xml:space="preserve"> отсталостью легкой степени,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более 17 детей, в том числе не более 5 детей с задержкой психического развития, детей с фонетико-фонематическими нарушениями речи.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Допускается организация разновозрастных групп компенсирующей или комбинированной направленнос</w:t>
      </w:r>
      <w:r>
        <w:t>ти для детей от 2 месяцев до 3 лет и от 3 лет и старше с учетом возможности соблюдения в них режима дня, соответствующего анатомическим и физиологическим особенностям детей каждой возрастной группы, с предельной наполняемостью 6 и 12 человек соответственно</w:t>
      </w:r>
      <w:r>
        <w:t>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комплектовании групп комбинированной направленности не допускается смешение более 3 категорий детей с ограниченными возможностями здоровья; при объединении детей с разными нарушениями в развитии учитываются направленность адаптированных образовательн</w:t>
      </w:r>
      <w:r>
        <w:t>ых программ дошкольного образования и возможности их одновременной реализации в одной группе.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58" w:name="Par408"/>
      <w:bookmarkEnd w:id="58"/>
      <w:r>
        <w:t>3.1.2. Дошкольные организации должны иметь собственную территорию для прогулок детей (отдельно для каждой группы).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 собственной территории дошкольно</w:t>
      </w:r>
      <w:r>
        <w:t>й организации следует располагать игровую (групповые и физкультурно-оздоровительные площадки) и хозяйственную зоны, а также место для хранения колясок, велосипедов, санок.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Игровая зона включает групповые площадки, индивидуальные для каждой группы. Для отде</w:t>
      </w:r>
      <w:r>
        <w:t>ления групповых площадок друг от друга, а также для отделения их от хозяйственной зоны используют зеленые насаждения. На территории групповых площадок устанавливают теневой навес площадью из расчета не менее 1 м</w:t>
      </w:r>
      <w:r>
        <w:rPr>
          <w:vertAlign w:val="superscript"/>
        </w:rPr>
        <w:t>2</w:t>
      </w:r>
      <w:r>
        <w:t xml:space="preserve"> на одного ребенка, но не менее 20 м</w:t>
      </w:r>
      <w:r>
        <w:rPr>
          <w:vertAlign w:val="superscript"/>
        </w:rPr>
        <w:t>2</w:t>
      </w:r>
      <w:r>
        <w:t>, песоч</w:t>
      </w:r>
      <w:r>
        <w:t>ницы, а также иные приспособления для игр. Теневые навесы оборудуют полами из дерева или иных строительных материалов в соответствии с областью применения.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59" w:name="Par411"/>
      <w:bookmarkEnd w:id="59"/>
      <w:r>
        <w:t>Допускается установка на прогулочной площадке сборно-разборных навесов, беседок.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орг</w:t>
      </w:r>
      <w:r>
        <w:t>анизации прогулок детей младенческого возраста используются прогулочные коляски (в том числе многоместные).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0" w:name="Par413"/>
      <w:bookmarkEnd w:id="60"/>
      <w:r>
        <w:t>3.1.3. Планировка помещений дошкольных организаций и организаций, осуществляющих присмотр и уход за детьми, за исключением помещений, ра</w:t>
      </w:r>
      <w:r>
        <w:t>змещенных в жилых помещениях, должна обеспечить возможность формирования изолированных помещений для каждой детской группы (далее - групповая ячейка) - раздевальная комната, групповая комната, спальня, буфет, туалет, совмещенный с умывальной, наличие при н</w:t>
      </w:r>
      <w:r>
        <w:t xml:space="preserve">еобходимости дополнительных помещений для занятий с детьми (музыкальный зал, физкультурный зал, кабинет логопеда, помещения для иных дополнительных занятий), а также иных помещений (помещения для оказания медицинской помощи, пищеблок, помещения для стирки </w:t>
      </w:r>
      <w:r>
        <w:t xml:space="preserve">белья) и </w:t>
      </w:r>
      <w:r>
        <w:lastRenderedPageBreak/>
        <w:t>помещений служебно-бытового назначения.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Групповые ячейки размещаются не выше третьего этажа, в том числе, групповые ячейки для детей с ограниченными возможностями здоровья, - не выше второго этажа, для детей с нарушениями опорно-двигательного аппа</w:t>
      </w:r>
      <w:r>
        <w:t>рата и зрения - на первом этаже. Групповые ячейки для детей до 3-х лет располагаются на 1 этаже.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Помещения постоянного пребывания детей для дезинфекции воздушной среды оборудуются приборами по обеззараживанию воздуха. Полы в помещениях групповых, расположе</w:t>
      </w:r>
      <w:r>
        <w:t>нных на первом этаже, должны быть утепленными или отапливаемыми.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размещении дошкольной организации и организации, осуществляющей уход и присмотр за детьми в отдельно стоящем здании групповые ячейки для детей младенческого и раннего возраста должны имет</w:t>
      </w:r>
      <w:r>
        <w:t>ь самостоятельный вход на игровую площадку.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раздевальной комнате для детей младенческого и раннего возраста до года выделяется место для раздевания родителей и кормления грудных детей матерями.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 третьем этаже (при наличии) дошкольной организации и орга</w:t>
      </w:r>
      <w:r>
        <w:t xml:space="preserve">низации, осуществляющей присмотр и уход за детьми, за исключением помещений, размещенных в жилых и нежилых помещениях жилищного фонда и нежилых зданий, размещаются дополнительные помещения для работы с детьми, а также группы для детей старшего дошкольного </w:t>
      </w:r>
      <w:r>
        <w:t>возраста.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1" w:name="Par419"/>
      <w:bookmarkEnd w:id="61"/>
      <w:r>
        <w:t>Для групповых ячеек, располагающихся выше первого этажа, раздевальные комнаты для детей могут размещаться на первом этаже.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численности воспитанников дошкольной организации более 120 человек предусматривается отдельный зал для заня</w:t>
      </w:r>
      <w:r>
        <w:t>тий музыкой и отдельный зал для занятий физкультурой.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2" w:name="Par421"/>
      <w:bookmarkEnd w:id="62"/>
      <w:r>
        <w:t>Игрушки, используемые на прогулке, хранятся отдельно от игрушек, используемых в группе, в специально отведенных местах.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3" w:name="Par422"/>
      <w:bookmarkEnd w:id="63"/>
      <w:r>
        <w:t>Для хранения верхней одежды раздевальные групповых ячеек о</w:t>
      </w:r>
      <w:r>
        <w:t>борудуются шкафами для верхней одежды детей с индивидуальными ячейками, полками для головных уборов, крючками. Каждая индивидуальная ячейка маркируется. Количество индивидуальных ячеек должно соответствовать списочному количеству детей в группе.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раздевал</w:t>
      </w:r>
      <w:r>
        <w:t>ьных комнатах или в отдельных помещениях создаются условия для сушки верхней одежды и обуви детей.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3.1.4. Для детей младенческого и раннего возраста раздевальную комнату следует оборудовать пеленальными столами, стульями, раковиной для мытья рук, шкафом дл</w:t>
      </w:r>
      <w:r>
        <w:t>я одежды матерей, местом для грудного кормления детей.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игровых для детей раннего возраста устанавливают пеленальные столы и столики, манеж с покрытием из материалов, позволяющих проводить влажную обработку и дезинфекцию.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3.1.5. В игровых комнатах для дет</w:t>
      </w:r>
      <w:r>
        <w:t>ей от 1,5 лет и старше столы и стулья устанавливаются согласно общему количеству детей в группах.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3.1.6. Расстановка кроватей должна обеспечивать свободный проход детей между ними.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использовании раскладных кроватей в каждом групповом помещении предусматривается место для их хранения, а также место для индивидуального хранения постельных принадлежностей и белья.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Количество кроватей должно соответствовать общему количеству детей, н</w:t>
      </w:r>
      <w:r>
        <w:t>аходящихся в группе.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4" w:name="Par430"/>
      <w:bookmarkEnd w:id="64"/>
      <w:r>
        <w:t xml:space="preserve">3.1.7. Туалеты дошкольной организации, организации, осуществляющей присмотр и уход за детьми, делятся на умывальную зону и зону санитарных узлов. В умывальной зоне размещаются детские </w:t>
      </w:r>
      <w:r>
        <w:lastRenderedPageBreak/>
        <w:t>умывальники и душевой поддон. В зоне са</w:t>
      </w:r>
      <w:r>
        <w:t>нитарных узлов размещаются унитазы, которые обеспечиваются индивидуальными сидениями для каждого ребенка. В умывальные раковины для детей вода подается через смеситель.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5" w:name="Par431"/>
      <w:bookmarkEnd w:id="65"/>
      <w:r>
        <w:t>Туалеты для детей раннего возраста оборудуются в одном помещении. В нем уст</w:t>
      </w:r>
      <w:r>
        <w:t>анавливаются умывальные раковины для детей, раковина и унитаз (в отдельной кабине) для персонала, шкаф (стеллаж) с ячейками для хранения индивидуальных горшков и слив для их обработки, детская ванна (для детей ясельного возраста) или душевой поддон, а такж</w:t>
      </w:r>
      <w:r>
        <w:t>е хозяйственный шкаф.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Индивидуальные горшки маркируются по общему количеству детей.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6" w:name="Par433"/>
      <w:bookmarkEnd w:id="66"/>
      <w:r>
        <w:t xml:space="preserve">В туалетной умывальной зоне дошкольной, средней, старшей и подготовительной групп устанавливаются умывальные раковины для детей, раковину и унитаз (в отдельной </w:t>
      </w:r>
      <w:r>
        <w:t>кабине) для персонала, а также детские унитазы. В старших и подготовительных группах туалетные комнаты (отдельные кабинки) оборудуются отдельно для мальчиков и девочек.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допускается использование детского туалета персоналом.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7" w:name="Par435"/>
      <w:bookmarkEnd w:id="67"/>
      <w:r>
        <w:t>В умывальной зоне</w:t>
      </w:r>
      <w:r>
        <w:t xml:space="preserve"> устанавливаются вешалки для детских полотенец (отдельно для рук и ног), количество которых должно соответствовать общему количеству детей.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круглосуточном режиме пребывания детей оборудуют ванные комнаты с душевыми кабинами (ваннами, поддонами).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3.1.8.</w:t>
      </w:r>
      <w:r>
        <w:t xml:space="preserve"> Ежедневный утренний прием детей проводится воспитателями и (или) медицинским работником, которые должны опрашивать родителей о состоянии здоровья детей, а также проводить бесконтактную термометрию. Заболевшие дети, а также дети с подозрением на наличие ин</w:t>
      </w:r>
      <w:r>
        <w:t>фекционного заболевания к посещению не допускаются.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3.1.9. Воспитатели и помощники воспитателя обеспечиваются санитарной одеждой из расчета не менее 2 комплектов на 1 человека. У помощника воспитателя дополнительно должны быть: фартук, колпак или косынка д</w:t>
      </w:r>
      <w:r>
        <w:t>ля надевания во время раздачи пищи, фартук для мытья посуды и отдельный халат для уборки помещений.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3.1.10. Допускается доставка готовых блюд из других организаций в соответствии с </w:t>
      </w:r>
      <w:hyperlink w:anchor="Par109" w:tooltip="1.9. При нахождении детей и молодежи на объектах более 4 часов обеспечивается возможность организации горячего питания." w:history="1">
        <w:r>
          <w:rPr>
            <w:color w:val="0000FF"/>
          </w:rPr>
          <w:t>пунктом 1.9</w:t>
        </w:r>
      </w:hyperlink>
      <w:r>
        <w:t xml:space="preserve"> Правил. Доставка готовых блюд должна осуществляться в изотермической таре.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8" w:name="Par440"/>
      <w:bookmarkEnd w:id="68"/>
      <w:r>
        <w:t>3.1.11. Для групп дошкольных организаций и организаций, осуществляющих присмотр и ух</w:t>
      </w:r>
      <w:r>
        <w:t>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</w:t>
      </w:r>
      <w:r>
        <w:t>ранения верхней одежды и полками для обуви воспитанников; игровая комната для проведения игр; помещение (место в игровой комнате) для сна; кухня (при нахождении детей более 4 часов) для хранения пищевых продуктов, приготовления пищи, мытья и хранения посуд</w:t>
      </w:r>
      <w:r>
        <w:t>ы, разделочного инвентаря и столовых приборов; помещение (место в игровой комнате или на кухне) для приема пищи детьми (при нахождении детей более 4 часов); место (в помещении кухни или игровой комнаты) для организации питьевого режима; помещение (место) д</w:t>
      </w:r>
      <w:r>
        <w:t>ля хранения белья (при организации сна детей); место или (шкаф) для хранения уборочного инвентаря; туалет; умывальная комната.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Возможно совмещение в одном помещении туалета и умывальной комнаты.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Туалет оборудуется унитазом, обеспечивается индивидуальными с</w:t>
      </w:r>
      <w:r>
        <w:t>идениями для каждого ребенка, для детей до трех лет - индивидуальными горшками.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69" w:name="Par443"/>
      <w:bookmarkEnd w:id="69"/>
      <w:r>
        <w:t>Допускается совмещение в одном туалетном помещении туалета для детей и персонала группы или использование детьми туалета и умывальной комнаты персонала группы.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Кажд</w:t>
      </w:r>
      <w:r>
        <w:t xml:space="preserve">ый ребенок обеспечивается индивидуальным полотенцем для рук, а при организации сна - </w:t>
      </w:r>
      <w:r>
        <w:lastRenderedPageBreak/>
        <w:t>индивидуальными постельными принадлежностями (комплект постельного белья, одеяло, подушка). Допускается использование одноразовых полотенец и личного постельного белья.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0" w:name="Par445"/>
      <w:bookmarkEnd w:id="70"/>
      <w:r>
        <w:t>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не менее 0,7 м</w:t>
      </w:r>
      <w:r>
        <w:rPr>
          <w:vertAlign w:val="superscript"/>
        </w:rPr>
        <w:t>2</w:t>
      </w:r>
      <w:r>
        <w:t xml:space="preserve"> на одно посадочное место</w:t>
      </w:r>
      <w:r>
        <w:t>. Количество посадочных мест должно обеспечивать одновременный прием пищи всеми детьми.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отсутствии кухни организуются раздаточное помещение и место для мытья и хранения посуды, которое может быть оборудовано посудомоечной машиной.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1" w:name="Par447"/>
      <w:bookmarkEnd w:id="71"/>
      <w:r>
        <w:t>Для орган</w:t>
      </w:r>
      <w:r>
        <w:t>изации прогулок в группах по присмотру и уходу за детьми (без реализации образовательной программы) допускается использование детских игровых площадок, оборудованных в соответствии с требованиями законодательства, если это не противоречит требованиям жилищ</w:t>
      </w:r>
      <w:r>
        <w:t>ного законодательства.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организации прогулок детей младенческого возраста используются прогулочные коляски (в том числе многоместные).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допускается просушивание белья, одежды и обуви в игровой комнате, спальне, кухне.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3.2. В детских центрах, центрах р</w:t>
      </w:r>
      <w:r>
        <w:t>азвития детей, реализующих образовательные программы дошкольного образования и (или) осуществляющих присмотр и уход за детьми, размещенных в нежилых помещениях,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2" w:name="Par451"/>
      <w:bookmarkEnd w:id="72"/>
      <w:r>
        <w:t>3.2.1. Размещение и функционирование хозяй</w:t>
      </w:r>
      <w:r>
        <w:t>ствующего субъекта допускается без оборудования самостоятельных входа (выхода), тамбура (или воздушно-тепловой завесы) и собственной территории.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3" w:name="Par452"/>
      <w:bookmarkEnd w:id="73"/>
      <w:r>
        <w:t>Набор помещений включает игровые помещения для детей, помещения для занятий и помещения для персона</w:t>
      </w:r>
      <w:r>
        <w:t>ла, помещение (место) для мытья игрушек и игрового оборудования.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Детям должен быть обеспечен питьевой режим.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3.2.2. Помещения оборудуются вешалками для верхней одежды, полками для обуви.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3.2.3. Вновь приобретаемое оборудование, игры и игрушки для детей должны иметь документы об оценке (подтверждении) соответствия.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Используемое оборудование должно быть исправным и предусматривать возможность его мытья с применением моющих и дезинфицирующих </w:t>
      </w:r>
      <w:r>
        <w:t>средств. Мытье игрушек и оборудования проводится в конце рабочего дня.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4" w:name="Par457"/>
      <w:bookmarkEnd w:id="74"/>
      <w:r>
        <w:t>3.2.4. В помещениях предусматривается естественное и (или) искусственное освещение.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3.2.5. Заболевшие дети, а также дети с подозрением на наличие инфекционного заболевания к</w:t>
      </w:r>
      <w:r>
        <w:t xml:space="preserve"> посещению хозяйствующего субъекта не допускаются.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3.2.6. Для организации прогулок используются оборудованные детские площадки. Допускается использование внутридомовых и придомовых территорий, скверов и парков в части, не противоречащей требованиям жилищно</w:t>
      </w:r>
      <w:r>
        <w:t>го законодательства.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5" w:name="Par460"/>
      <w:bookmarkEnd w:id="75"/>
      <w:r>
        <w:t>3.2.7. Туалет оборудуется унитазом, обеспечивается индивидуальными сидениями (в том числе, одноразовыми) для каждого ребенка. Для детей до 3 лет - индивидуальными горшками.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Допускается совмещение в одном туалетном помещении</w:t>
      </w:r>
      <w:r>
        <w:t xml:space="preserve"> туалета для детей и персонала или использование детьми туалета и умывальной комнаты персонала.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3.2.8. Каждый ребенок обеспечивается индивидуальным полотенцем для рук. Допускается использование одноразовых полотенец.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 xml:space="preserve">3.2.9. При нахождении детей до 7 лет в </w:t>
      </w:r>
      <w:r>
        <w:t>детском центре или иной детской организации более 4 часов необходимо обеспечить им условия для приема пищи и организации сна.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3.2.10. При организации образовательной деятельности пребывание и размещение детей осуществляется в соответствии с требованиями </w:t>
      </w:r>
      <w:hyperlink w:anchor="Par440" w:tooltip="3.1.11. Для групп дошкольных организаций и организаций, осуществляющих присмотр и ух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; игровая комната для проведения игр; помещение (место в игровой комнате) для сна; кухня (при нахождении детей бо..." w:history="1">
        <w:r>
          <w:rPr>
            <w:color w:val="0000FF"/>
          </w:rPr>
          <w:t>пункта 3.1.11</w:t>
        </w:r>
      </w:hyperlink>
      <w:r>
        <w:t xml:space="preserve"> Правил.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6" w:name="Par465"/>
      <w:bookmarkEnd w:id="76"/>
      <w:r>
        <w:t xml:space="preserve">3.3. В детских игровых комнатах,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назначения, должны </w:t>
      </w:r>
      <w:r>
        <w:t>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7" w:name="Par466"/>
      <w:bookmarkEnd w:id="77"/>
      <w:r>
        <w:t>3.3.1.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8" w:name="Par467"/>
      <w:bookmarkEnd w:id="78"/>
      <w:r>
        <w:t>Набор помещ</w:t>
      </w:r>
      <w:r>
        <w:t>ений включает игровые помещения для детей и помещения для персонала, помещение (место) для мытья игрушек и игрового оборудования.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Допускается использование туалетов, расположенных в торгово-развлекательных и культурно-досуговых центрах, павильонах, аэропор</w:t>
      </w:r>
      <w:r>
        <w:t>тах, железнодорожных вокзалах и иных объектах нежилого назначения, в которых функционирует хозяйствующий субъект.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детей обеспечивается питьевой режим.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Игровые помещения оборудуются вешалками для верхней одежды, полками для обуви, детской мебелью, игров</w:t>
      </w:r>
      <w:r>
        <w:t>ым оборудованием, играми и игрушками. Приобретаемая продукция для детей должна иметь документы об оценке (подтверждении) соответствия.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3.3.2. Используемое игровое оборудование должно соответствовать обязательным требованиям, установленным техническими регл</w:t>
      </w:r>
      <w:r>
        <w:t>аментами, предусматривать возможность его мытья с применением моющих и дезинфицирующих средств. Мытье игрушек и игрового оборудования проводится в конце рабочего дня и по мере необходимости.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79" w:name="Par472"/>
      <w:bookmarkEnd w:id="79"/>
      <w:r>
        <w:t>3.3.3. В игровых комнатах предусматривается естествен</w:t>
      </w:r>
      <w:r>
        <w:t>ное и (или) искусственное освещение.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3.3.4. В игровые комнаты принимаются дети, не имеющие визуальных признаков инфекционных заболеваний.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0" w:name="Par474"/>
      <w:bookmarkEnd w:id="80"/>
      <w:r>
        <w:t>3.4. При реализации образовательных программ начального общего, основного общего и среднего общего образов</w:t>
      </w:r>
      <w:r>
        <w:t>ания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1" w:name="Par475"/>
      <w:bookmarkEnd w:id="81"/>
      <w:r>
        <w:t>3.4.1. На собственной территории организации, реализующей образовательные программы начального общего, основного общего и среднего общего образования (далее - общеобразовательные организации), выдел</w:t>
      </w:r>
      <w:r>
        <w:t>яются зоны отдыха, физкультурно-спортивная зона и хозяйственная зона. Для маломобильных групп населения оборудуется парковочная зона.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выполнения рабочих программ учебного предмета "Физическая культура", мероприятий программы воспитательной работы и кур</w:t>
      </w:r>
      <w:r>
        <w:t>сов по выбору соответствующей направленности допускается использовать спортивные сооружения (площадки, стадионы, бассейны), расположенные за пределами собственной территории общеобразовательной организации, оборудованные в соответствии с санитарно-эпидемио</w:t>
      </w:r>
      <w:r>
        <w:t>логическими требованиями к устройству и содержанию мест, предназначенных для занятий спортом и физической культурой. Приобретаемое оборудование для детских игровых площадок должно иметь документы об оценке (подтверждении) соответствия.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Зона отдыха использу</w:t>
      </w:r>
      <w:r>
        <w:t>ется для организации подвижных игр и отдыха обучающихся, посещающих группы продленного дня, а также для реализации образовательных программ, начального общего, основного общего и среднего общего образования, предусматривающих проведение занятий и мероприят</w:t>
      </w:r>
      <w:r>
        <w:t>ий на свежем воздухе.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2" w:name="Par478"/>
      <w:bookmarkEnd w:id="82"/>
      <w:r>
        <w:t xml:space="preserve">3.4.2. В структуру общеобразовательной организации может входить интернат. Здание интерната может быть отдельно стоящим, а также может входить в состав основного здания с выделением его в </w:t>
      </w:r>
      <w:r>
        <w:lastRenderedPageBreak/>
        <w:t>самостоятельный блок с отдельным в</w:t>
      </w:r>
      <w:r>
        <w:t>ходом.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3" w:name="Par479"/>
      <w:bookmarkEnd w:id="83"/>
      <w:r>
        <w:t>3.4.3. Для всех обучающихся должны быть созданы условия для организации питания.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Количество мест в обеденном зале должно обеспечивать организацию питания всех обучающихся в течение не более трех перемен, во вновь строящихся и реконструир</w:t>
      </w:r>
      <w:r>
        <w:t>уемых - не более чем в две перемены. Число одновременно питающихся детей не должно превышать количество посадочных мест в обеденном зале по проекту.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4" w:name="Par481"/>
      <w:bookmarkEnd w:id="84"/>
      <w:r>
        <w:t>При обеденном зале устанавливаются умывальники из расчета один кран на 20 посадочных мест.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5" w:name="Par482"/>
      <w:bookmarkEnd w:id="85"/>
      <w:r>
        <w:t>3.4.4. Учебные кабинеты и рекреационные помещения для обучающихся 1 - 4 классов размещаются на 1 - 3 этажах отдельного здания или отдельного блока, кабинеты технологии для мальчиков размещаются на 1 этаже.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6" w:name="Par483"/>
      <w:bookmarkEnd w:id="86"/>
      <w:r>
        <w:t>3.4.5. В гардеробах оборудуют места для каждого класса, исходя из площади не менее 0,15 м</w:t>
      </w:r>
      <w:r>
        <w:rPr>
          <w:vertAlign w:val="superscript"/>
        </w:rPr>
        <w:t>2</w:t>
      </w:r>
      <w:r>
        <w:t xml:space="preserve"> на ребенка.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Гардеробы оснащают вешалками, крючками или шкафчиками для раздельного хранения одежды и местом для хранения обуви на каждого обучающегося, а также устана</w:t>
      </w:r>
      <w:r>
        <w:t>вливаются лавки (скамейки).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обучающихся 1 - 4 классов гардероб может размещаться в рекреациях (при условии оборудования их индивидуальными шкафчиками), а также в учебных кабинетах (при условии соблюдения нормы площади учебного кабинета на 1 обучающегос</w:t>
      </w:r>
      <w:r>
        <w:t>я в соответствии с гигиеническими нормативами и выделении дополнительной площади для оборудования гардероба).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3.4.6. Обучающиеся 1 - 4 классов размещаются в закрепленных за каждым классом учебных кабинетах, за исключением обучения, требующего специального </w:t>
      </w:r>
      <w:r>
        <w:t>оборудования.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3.4.7. Для обучающихся 5 - 11 классов образовательный процесс может быть организован по кабинетной системе. При невозможности обеспечить обучающихся 5 - 11 классов учебной мебелью соответствующей их росту во всех учебных кабинетах, и лаборато</w:t>
      </w:r>
      <w:r>
        <w:t>риях, задействованных в образовательном процессе, обучение проводится в одном учебном кабинете, оборудованном мебелью, соответствующей росту и возрасту обучающихся. Приобретаемая учебная мебель должна иметь документы об оценке (подтверждении) соответствия.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3.4.8. Учебные кабинеты физики и химии оборудуют демонстрационными столами, установленными на подиуме. Демонстрационные столы должны иметь покрытие, устойчивое к действию агрессивных химических веществ и защитные бортики по наружному краю стола. Лаборантс</w:t>
      </w:r>
      <w:r>
        <w:t>кую и учебный кабинет химии оборудуют вытяжными шкафами.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7" w:name="Par489"/>
      <w:bookmarkEnd w:id="87"/>
      <w:r>
        <w:t>3.4.9. При размещении в общеобразовательных организациях спортивного зала выше 1 этажа, проводят шумоизоляционные мероприятия, обеспечивающие нормируемые уровни шума в смежных помещениях.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спортивных залах оборудуются снарядные, раздевальные для мальчиков и девочек, туалеты, душевые. Площадь туалетов при спортивном зале должна составлять не менее 8,0 м</w:t>
      </w:r>
      <w:r>
        <w:rPr>
          <w:vertAlign w:val="superscript"/>
        </w:rPr>
        <w:t>2</w:t>
      </w:r>
      <w:r>
        <w:t>, душевых - 12,0 м</w:t>
      </w:r>
      <w:r>
        <w:rPr>
          <w:vertAlign w:val="superscript"/>
        </w:rPr>
        <w:t>2</w:t>
      </w:r>
      <w:r>
        <w:t>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3.4.10. На каждом этаже размещаются санитарные узлы раздельные д</w:t>
      </w:r>
      <w:r>
        <w:t>ля мальчиков и девочек, оборудованные кабинами с дверями и умывальниками для мытья рук. Для инвалидов маломобильных групп туалетная комната (кабина) должна быть оборудована с учетом обеспечения условий доступности.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персонала оборудуется отдельный сануз</w:t>
      </w:r>
      <w:r>
        <w:t>ел (кабина).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обучающихся 5 - 11 классов необходимо оборудовать комнату (кабину) личной гигиены девочек площадью не менее 3,0 м</w:t>
      </w:r>
      <w:r>
        <w:rPr>
          <w:vertAlign w:val="superscript"/>
        </w:rPr>
        <w:t>2</w:t>
      </w:r>
      <w:r>
        <w:t>, оснащенную унитазом, умывальной раковиной, душевым поддоном с гибким шлангом, биде или иным оборудованием, обеспечивающим л</w:t>
      </w:r>
      <w:r>
        <w:t>ичную гигиену.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3.4.11. При размещении общеобразовательной организации в приспособленном здании (на период </w:t>
      </w:r>
      <w:r>
        <w:lastRenderedPageBreak/>
        <w:t>ремонтных работ или строительства нового здания) обеспечивается наличие следующего минимального набора помещений: учебные кабинеты, помещения для орга</w:t>
      </w:r>
      <w:r>
        <w:t>низации питания, административно-хозяйственные помещения, санузлы.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3.4.12. В учебных кабинетах обеспечивается боковое левостороннее естественное освещение за исключением случаев, указанных в </w:t>
      </w:r>
      <w:hyperlink w:anchor="Par268" w:tooltip="Допускается эксплуатация без естественного освещения следующих помещений:" w:history="1">
        <w:r>
          <w:rPr>
            <w:color w:val="0000FF"/>
          </w:rPr>
          <w:t>абзаце 2 пункта 2.8.2</w:t>
        </w:r>
      </w:hyperlink>
      <w:r>
        <w:t xml:space="preserve"> Правил.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8" w:name="Par496"/>
      <w:bookmarkEnd w:id="88"/>
      <w:r>
        <w:t xml:space="preserve">3.4.13. Холодным и горячим водоснабжением обеспечиваются помещения пищеблока, столовая, душевые, умывальные, комнаты (кабины) личной гигиены, помещения медицинского назначения, </w:t>
      </w:r>
      <w:r>
        <w:t>кабинеты технологии, учебные кабинеты для обучающихся 1 - 4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дезинфицирующих средств, а также туалеты.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89" w:name="Par497"/>
      <w:bookmarkEnd w:id="89"/>
      <w:r>
        <w:t>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</w:t>
      </w:r>
      <w:r>
        <w:t xml:space="preserve">стями здоровья проводится в зависимости от указанной в </w:t>
      </w:r>
      <w:hyperlink w:anchor="Par382" w:tooltip="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" w:history="1">
        <w:r>
          <w:rPr>
            <w:color w:val="0000FF"/>
          </w:rPr>
          <w:t>пункте 3.1.1</w:t>
        </w:r>
      </w:hyperlink>
      <w:r>
        <w:t xml:space="preserve"> Правил категории обучающихся.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Образование обучающихся с ограничен</w:t>
      </w:r>
      <w:r>
        <w:t>ными возможностями здоровья может быть организовано как совместно с другими обучающимися, так и в отдельных классах, группах или отдельных организациях, осуществляющих образовательную деятельность.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Площадь учебных кабинетов без учета площади, необходимой д</w:t>
      </w:r>
      <w:r>
        <w:t>ля расстановки дополнительной мебели (шкафы, тумбы и другие) для хранения учебных пособий и оборудования рабочего места преподавателя, должна рассчитываться следующим образом: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0" w:name="Par500"/>
      <w:bookmarkEnd w:id="90"/>
      <w:r>
        <w:t>- не менее 2,5 м</w:t>
      </w:r>
      <w:r>
        <w:rPr>
          <w:vertAlign w:val="superscript"/>
        </w:rPr>
        <w:t>2</w:t>
      </w:r>
      <w:r>
        <w:t xml:space="preserve"> на одного обучающегося при фронтальных формах заня</w:t>
      </w:r>
      <w:r>
        <w:t>тий;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 не менее 3,5 м</w:t>
      </w:r>
      <w:r>
        <w:rPr>
          <w:vertAlign w:val="superscript"/>
        </w:rPr>
        <w:t>2</w:t>
      </w:r>
      <w:r>
        <w:t xml:space="preserve"> на одного обучающегося при организации групповых форм работы и индивидуальных занятий.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1" w:name="Par502"/>
      <w:bookmarkEnd w:id="91"/>
      <w:r>
        <w:t>Предельная наполняемость отдельного класса (группы), группы продленного дня для обучающихся с ограниченными возможностями здоровья уст</w:t>
      </w:r>
      <w:r>
        <w:t>анавливается в зависимости от нозологической группы: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глухих обучающихся - 6 человек,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слабослышащих и позднооглохших обучающихся с легким недоразвитием речи, обусловленным нарушением слуха, - 10 человек,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слабослышащих и позднооглохших обучающихс</w:t>
      </w:r>
      <w:r>
        <w:t>я с глубоким недоразвитием речи, обусловленным нарушением слуха, - 6 человек,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слепых обучающихся - 8 человек,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слабовидящих обучающихся - 12 человек,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обучающихся с тяжелыми нарушениями речи - 12 человек,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обучающихся с нарушениями опорно-двиг</w:t>
      </w:r>
      <w:r>
        <w:t>ательного аппарата - 10 человек,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обучающихся, имеющих задержку психического развития, - 12 человек, для учащихся с умственной отсталостью (интеллектуальными нарушениями) - 12 человек,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обучающихся с расстройствами аутистического спектра - 8 человек,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обучающихся со сложными дефектами (с тяжелыми множественными нарушениями развития) - 5 человек.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Количество обучающихся с ограниченными возможностями здоровья устанавливается из расчета не </w:t>
      </w:r>
      <w:r>
        <w:lastRenderedPageBreak/>
        <w:t>более 3 обучающихся при получении образования совместно с други</w:t>
      </w:r>
      <w:r>
        <w:t>ми учащимися.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3.4.15. В общеобразовательных организациях, работающих в две смены, обучение 1, 5, 9 - 11 классов и классов для обучающихся с ограниченными возможностями здоровья проводится в первую смену.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Учебные занятия следует начинать не ранее 8 часов. П</w:t>
      </w:r>
      <w:r>
        <w:t>роведение нулевых уроков и обучение в три смены не допускается. Занятия второй смены должны заканчиваться не позднее 19 часов.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3.4.16. При реализации образовательных программ должны соблюдаться следующие санитарно-эпидемиологические требования &lt;11&gt;: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</w:t>
      </w:r>
      <w:r>
        <w:t>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&lt;11&gt; </w:t>
      </w:r>
      <w:hyperlink r:id="rId58" w:tooltip="Федеральный закон от 30.03.1999 N 52-ФЗ (ред. от 13.07.2020) &quot;О санитарно-эпидемиологическом благополучии населения&quot;{КонсультантПлюс}" w:history="1">
        <w:r>
          <w:rPr>
            <w:color w:val="0000FF"/>
          </w:rPr>
          <w:t>статья 28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2011, </w:t>
      </w:r>
      <w:r>
        <w:t xml:space="preserve">N 30, ст. 4596; 2012, N 24, ст. 3069; 2013, N 27, ст. 3477) и </w:t>
      </w:r>
      <w:hyperlink r:id="rId59" w:tooltip="Федеральный закон от 29.12.2012 N 273-ФЗ (ред. от 08.12.2020) &quot;Об образовании в Российской Федерации&quot;{КонсультантПлюс}" w:history="1">
        <w:r>
          <w:rPr>
            <w:color w:val="0000FF"/>
          </w:rPr>
          <w:t>статья 11</w:t>
        </w:r>
      </w:hyperlink>
      <w:r>
        <w:t xml:space="preserve"> Федерального закона от 29.12.2012 N 273-ФЗ "Об образовании в Российской Федерации" (Собрание законодательства РФ, 31.12.2012, N 53, ст. 7598; 2019, N 49, </w:t>
      </w:r>
      <w:r>
        <w:t>ст. 6962).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>Объем обязательной части образовательной программы начального общего образования должен составлять 80%, образовательной программы основного общего - 70% и образовательной программы среднего общего образования - 60%. Суммарный объем обязательной</w:t>
      </w:r>
      <w:r>
        <w:t xml:space="preserve"> части образовательной программы и части, формируемой участниками образовательных отношений, реализуется в рамках максимального общего объема недельной образовательной нагрузки.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Часы, отведенные на внеурочную деятельность, должны быть организованы в формах</w:t>
      </w:r>
      <w:r>
        <w:t>, отличных от урочных, предусматривающих проведение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иные формы.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Внеурочная деятельность обучающ</w:t>
      </w:r>
      <w:r>
        <w:t>ихся с ограниченными возможностями здоровья формируется из часов, необходимых для обеспечения их индивидуальных потребностей и составляющих суммарно 10 часов в неделю на обучающегося, из которых не менее 5 часов должны включать обязательные занятия коррекц</w:t>
      </w:r>
      <w:r>
        <w:t>ионной направленности с учетом возрастных особенностей учащихся и их физиологических потребностей.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Урочная деятельность обучающихся с ограниченными возможностями здоровья организуется по 5 дневной учебной неделе, в субботу возможны организация проведение в</w:t>
      </w:r>
      <w:r>
        <w:t>неурочной деятельности.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С целью профилактики переутомления в годовом календарном учебном плане обучающихся должно быть предусмотрено чередование периодов учебного времен, сессий и каникул. Продолжительность каникул должна составлять не менее 7 календарных </w:t>
      </w:r>
      <w:r>
        <w:t>дней.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Образовательная недельная нагрузка распределяется равномерно в течение </w:t>
      </w:r>
      <w:r>
        <w:t>учебной недели, при этом объем максимально допустимой нагрузки в течение дня составляет: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обучающихся 1-х классов - не должен превышать 4 уроков и один раз в неделю - 5 уроков, за счет урока физической культуры,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для обучающихся 2 - 4 классов - не более </w:t>
      </w:r>
      <w:r>
        <w:t>5 уроков и один раз в неделю 6 уроков за счет урока физической культуры,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обучающихся 5 - 6 классов - не более 6 уроков, для обучающихся 7 - 11 классов - не более 7 уроков.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Факультативные занятия и занятия по программам дополнительного образования, план</w:t>
      </w:r>
      <w:r>
        <w:t xml:space="preserve">ируют на дни с </w:t>
      </w:r>
      <w:r>
        <w:lastRenderedPageBreak/>
        <w:t>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Обучение в 1 классе осуществляется с соблюдением сле</w:t>
      </w:r>
      <w:r>
        <w:t>дующих требований: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учебные занятия проводятся по 5-дневной учебной неделе и только в первую смену,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обучение в первом полугодии: в сентябре, октябре - по 3 урока в день по 35 минут каждый, в ноябре - декабре - по 4 урока в день по 35 минут каждый; в январе </w:t>
      </w:r>
      <w:r>
        <w:t>- мае - по 4 урока в день по 40 минут каждый,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середине учебного дня организуется динамическая пауза продолжительностью не менее 40 минут,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предоставляются дополнительные недельные каникулы в середине третьей четверти при четвертном режиме обучения. Возмож</w:t>
      </w:r>
      <w:r>
        <w:t>на организация дополнительных каникул независимо от четвертей (триместров).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осуществлении присмотра и ухода в общеобразовательной организации в группах продленного дня должны быть созданы условия, включающие организацию полдника и прогулок для всех обу</w:t>
      </w:r>
      <w:r>
        <w:t>чающихся, либо полдника, прогулок и дневного сна для детей первого года обучения.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предупреждения переутомления в течение недели обучающиеся должны иметь облегченный учебный день в среду или в четверг.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Продолжительность урока не должна превышать 45 минут, за исключением 1 класса и компенсирующего класса, продолжительность урока в которых не должна превышать 40 минут.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Продолжительность перемен между уроками составляет не менее 10 минут, большой перемены (</w:t>
      </w:r>
      <w:r>
        <w:t>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Продолжительность перемены между урочной и внеурочной деятельностью должна составлять не менее 30 минут, за ис</w:t>
      </w:r>
      <w:r>
        <w:t>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слабовидящих обучающихся 1 - 4 классов при различных видах учебной деятельности продолжительность непрерывно</w:t>
      </w:r>
      <w:r>
        <w:t>й зрительной нагрузки не должна превышать 10 минут, для слабовидящих обучающихся, осваивающих образовательные программы основного общего и среднего общего образования - не более 15 минут.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обучающихся с остаточным зрением для усвоения учебной информации</w:t>
      </w:r>
      <w:r>
        <w:t xml:space="preserve"> по рельефной системе Брайля должны чередоваться тактильное восприятие информации - не менее 2 раз за урок с непрерывной зрительной работой - по 5 минут.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3.4.17. Все работы в учебных кабинетах технологии, обучающиеся выполняют в специальной одежде и (или) </w:t>
      </w:r>
      <w:r>
        <w:t>с использованием средств индивидуальной защиты.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организации трудового обучения кабинеты технологии обеспечиваются необходимым оборудованием и инструментом со специальными приспособлениями, учитывающими особые образовательные потребности обучающихся с о</w:t>
      </w:r>
      <w:r>
        <w:t>граниченными возможностями здоровья.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Условия трудового обучения должны соответствовать возрасту обучающегося, учебным, воспитательным и коррекционным задачам.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Организация профильного обучения в 10 - 11 классах не должна приводить к увеличению образовательн</w:t>
      </w:r>
      <w:r>
        <w:t>ой нагрузки.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3.4.18. При проведении итоговой аттестации не допускается проведение более одного экзамена в день. Перерыв между проведением экзаменов должен быть не менее 2-х календарных дней. При проведении государственной итоговой аттестации по образовател</w:t>
      </w:r>
      <w:r>
        <w:t xml:space="preserve">ьным программам среднего общего </w:t>
      </w:r>
      <w:r>
        <w:lastRenderedPageBreak/>
        <w:t>образования в форме единого государственного экзамена (далее - ЕГЭ) по предметам по выбору участников ЕГЭ допускается их проведение через день.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продолжительности экзамена от 4 часов и более обучающиеся обеспечиваются пит</w:t>
      </w:r>
      <w:r>
        <w:t>анием. Независимо от продолжительности экзамена обеспечивается питьевой режим.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Время ожидания начала экзамена в классах не должно превышать 30 минут.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3.4.19. В классном журнале оформляется лист здоровья, в который для каждого обучающегося вносят сведения о</w:t>
      </w:r>
      <w:r>
        <w:t xml:space="preserve"> его антропометрических данных, группе здоровья, медицинской группе для занятий физической культурой, номере необходимой учебной мебели, а также медицинские рекомендации.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2" w:name="Par551"/>
      <w:bookmarkEnd w:id="92"/>
      <w:r>
        <w:t xml:space="preserve">3.5. При реализации образовательных программ с применением дистанционных </w:t>
      </w:r>
      <w:r>
        <w:t>образовательных технологий и электронного обучения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3.5.1. Использование ЭСО должно осуществляться при наличии документов об оценке (подтверждении) соответствия. Использование мониторов на основе электронно-лучевых т</w:t>
      </w:r>
      <w:r>
        <w:t>рубок в образовательных организациях не допускается.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3.5.2. Одновременное использование детьми на занятиях более двух различных ЭСО (интерактивная доска и персональный компьютер, интерактивная доска и планшет) не допускается.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3.5.3. Для образовательных цел</w:t>
      </w:r>
      <w:r>
        <w:t>ей мобильные средства связи не используются.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Размещение базовых станций подвижной сотовой связи на собственной территории образовательных организаций не допускается.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3.5.4. Использование ноутбуков обучающимися начальных классов возможно при наличии дополни</w:t>
      </w:r>
      <w:r>
        <w:t>тельной клавиатуры.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3.5.5. Оконные проемы в помещениях, где используются ЭСО, должны быть оборудованы светорегулируемыми устройствами.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3.5.6. Линейные размеры (диагональ) экрана ЭСО должны соответствовать гигиеническим нормативам.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3.5.7. Организация рабочи</w:t>
      </w:r>
      <w:r>
        <w:t>х мест пользователей персональных ЭСО должна обеспечивать зрительную дистанцию до экрана не менее 50 см. Использование планшетов предполагает их размещения на столе под углом наклона 30°.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3.5.8. Шрифтовое оформление электронных учебных изданий должно соотв</w:t>
      </w:r>
      <w:r>
        <w:t>етствовать гигиеническим нормативам.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3.5.9. Непрерывная и суммарная продолжительность использования различных типов ЭСО на занятиях должна соответствовать гигиеническим нормативам.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3.5.10. При необходимости использовать наушники, время их непрерывного испо</w:t>
      </w:r>
      <w:r>
        <w:t>льзования для всех возрастных групп должно составлять не более часа. Уровень громкости не должен превышать 60% от максимальной. Внутриканальные наушники должны быть предназначены только для индивидуального использования.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3.5.11. Интерактивную доску (панель</w:t>
      </w:r>
      <w:r>
        <w:t>) и другие ЭСО следует выключать или переводить в режим ожидания, когда их использование приостановлено или завершено.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3.5.12. При реализации образовательных программ с использованием дистанционных образовательных технологий, электронного обучения расписан</w:t>
      </w:r>
      <w:r>
        <w:t>ие занятий составляется с учетом дневной и недельной динамики умственной работоспособности обучающихся и трудности учебных предметов. Обучение должно заканчиваться не позднее 18.00 часов. Продолжительность урока не должна превышать 40 минут.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3.5.13. Режим учебного дня, в том числе во время учебных занятий, должен включать различные формы двигательной активности.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середине урока организуется перерыв для проведения комплекса упражнений для профилактики зрительного утомления, повышения активност</w:t>
      </w:r>
      <w:r>
        <w:t>и центральной нервной системы, снятия напряжения с мышц шеи и плечевого пояса, с мышц туловища, для укрепления мышц и связок нижних конечностей.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3.5.14. При использовании электронного оборудования, в том числе сенсорного экрана, клавиатуры, компьютерной мы</w:t>
      </w:r>
      <w:r>
        <w:t>ши необходимо ежедневно дезинфицировать их в соответствии с рекомендациями производителя либо с использованием растворов или салфеток на спиртовой основе, содержащих не менее 70% спирта.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3.5.15. В помещении, где организовано рабочее место обучающегося с ко</w:t>
      </w:r>
      <w:r>
        <w:t>мпьютером (ноутбуком) или планшетом, необходимо предусмотреть естественное освещение и искусственное общее и местное на рабочем столе. Источник местного освещения на рабочем месте обучающегося должен располагаться сбоку от экрана персонального компьютера (</w:t>
      </w:r>
      <w:r>
        <w:t>ноутбука) или планшета. Освещение не должно создавать бликов на поверхности экрана.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3" w:name="Par569"/>
      <w:bookmarkEnd w:id="93"/>
      <w:r>
        <w:t>3.6. В организациях дополнительного образования и физкультурно-спортивных организациях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4" w:name="Par570"/>
      <w:bookmarkEnd w:id="94"/>
      <w:r>
        <w:t>3.6.1. Наличие собст</w:t>
      </w:r>
      <w:r>
        <w:t>венной территории, набор помещений определяются направленностью реализуемых дополнительных общеобразовательных программ и видом спорта.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Раздевалки для верхней одежды размещают на первом или цокольном (подвальном) этаже хозяйствующего субъекта.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организаци</w:t>
      </w:r>
      <w:r>
        <w:t>ях с количеством до 20 человек допустимо оборудование одного туалета.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Для персонала выделяется отдельный туалет (кабина).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Мастерские, лаборатории оборудуются умывальными раковинами, кладовыми (шкафами).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помещениях для занятий на музыкальных инструментах,</w:t>
      </w:r>
      <w:r>
        <w:t xml:space="preserve"> танцами, вокалом, мастерских с использованием оборудования, являющегося дополнительным источником шума, выполняются шумоизолирующие мероприятия.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3.6.2. Образовательный процесс осуществляется в соответствии с дополнительной общеобразовательной программой. </w:t>
      </w:r>
      <w:r>
        <w:t>Занятия проводятся по группам, подгруппам или индивидуально.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Занятия начинаются не ранее 8.00 часов утра и заканчиваются не позднее 20.00 часов. Для обучающихся в возрасте 16 - 18 лет допускается окончание занятий в 21.00 часов.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Ежедневной дезинфекции подл</w:t>
      </w:r>
      <w:r>
        <w:t>ежат помещения туалета, душевых, раздевальных, а также скамейки, поручни, выключатели и дверные ручки.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Раздевалки оборудуются скамьями и шкафчиками (вешалками).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5" w:name="Par580"/>
      <w:bookmarkEnd w:id="95"/>
      <w:r>
        <w:t>3.6.3. Состав помещений физкультурно-спортивных организаций определяется видом спор</w:t>
      </w:r>
      <w:r>
        <w:t>та.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спортивных и хореографических залах, бассейнах оборудуют туалеты, душевые, помещения для переодевания раздельно для мальчиков и девочек.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Раздевалки оборудуются скамьями и шкафчиками (вешалками), устройствами для сушки волос.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6" w:name="Par583"/>
      <w:bookmarkEnd w:id="96"/>
      <w:r>
        <w:t xml:space="preserve">Спортивный </w:t>
      </w:r>
      <w:r>
        <w:t>инвентарь хранится в помещениях снарядных при спортивных залах.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Используемые спортивные маты, спортивные ковры, инвентарь и оборудование должны быть покрыты материалами, обеспечивающими их влажную обработку моющими и дезинфекционными </w:t>
      </w:r>
      <w:r>
        <w:lastRenderedPageBreak/>
        <w:t>средствами.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3.7. В орг</w:t>
      </w:r>
      <w:r>
        <w:t>анизациях для детей-сирот и детей, оставшихся без попечения родителей,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3.7.1. При реализации в хозяйствующем субъекте образовательных программ дошкольного образования их деятельность регламентируется в соответствии </w:t>
      </w:r>
      <w:r>
        <w:t xml:space="preserve">с требованиями </w:t>
      </w:r>
      <w:hyperlink w:anchor="Par381" w:tooltip="3.1. В организациях, реализующих образовательные программы дошкольного образования, осуществляющих присмотр и уход за детьми, в том числе размещенных в жилых и нежилых помещениях жилищного фонда и нежилых зданиях должны соблюдаться следующие требования:" w:history="1">
        <w:r>
          <w:rPr>
            <w:color w:val="0000FF"/>
          </w:rPr>
          <w:t>пункта 3.1</w:t>
        </w:r>
      </w:hyperlink>
      <w:r>
        <w:t xml:space="preserve">. Правил, образовательных программ начального общего, основного общего и среднего общего образования - в соответствии с требованиями </w:t>
      </w:r>
      <w:hyperlink w:anchor="Par465" w:tooltip="3.3. В детских игровых комнатах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, должны соблюдаться следующие требования:" w:history="1">
        <w:r>
          <w:rPr>
            <w:color w:val="0000FF"/>
          </w:rPr>
          <w:t>пункта 3.3</w:t>
        </w:r>
      </w:hyperlink>
      <w:r>
        <w:t>. Правил.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Численность детей в воспитательной группе в возраст</w:t>
      </w:r>
      <w:r>
        <w:t>е до 4 лет не должна превышать 6 человек, в возрасте от 4-х и старше - 8 человек.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наличии в воспитательной группе детей в возрасте до 4 лет и старше наполняемость группы не должна превышать 6 человек.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7" w:name="Par589"/>
      <w:bookmarkEnd w:id="97"/>
      <w:r>
        <w:t>3.7.2. Проживание детей организовываетс</w:t>
      </w:r>
      <w:r>
        <w:t>я по принципам семейного воспитания в группах, размещаемых в помещениях для проживания, созданных по квартирному (гостиничному) типу.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Минимальный набор помещений, в которых размещаются воспитательные группы в организациях для детей-сирот и детей, оставшихс</w:t>
      </w:r>
      <w:r>
        <w:t>я без попечения родителей, включает: жилые комнаты (спальни, раздельные для мальчиков и девочек);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</w:t>
      </w:r>
      <w:r>
        <w:t xml:space="preserve"> (санитарные узлы, душевая или ванная комната); комнату воспитателя; раздевальную (прихожую). Санитарные узлы и душевые (ванные комнаты) размещаются в отдельных и (или) в совмещенных помещениях и оборудуют стиральными машинами.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Помещения постоянного пребыв</w:t>
      </w:r>
      <w:r>
        <w:t>ания и проживания детей оборудуются приборами по обеззараживанию воздуха.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Помещения воспитательной группы, в которых проживают дети-инвалиды, обустраиваются с учетом условий для размещения используемых ими технических средств реабилитации.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3.7.3. Раздевальное помещение (прихожая) оборудуется шкафами для раздельного хранения одежды и обуви.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8" w:name="Par594"/>
      <w:bookmarkEnd w:id="98"/>
      <w:r>
        <w:t>3.7.4. В каждой группе должны быть обеспечены условия для просушивания верхней одежды и обуви детей.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99" w:name="Par595"/>
      <w:bookmarkEnd w:id="99"/>
      <w:r>
        <w:t>3.7.5. В состав помещений орг</w:t>
      </w:r>
      <w:r>
        <w:t>анизаций для детей-сирот и детей, оставшихся без попечения родителей, включается приемно-карантинное отделение и помещения для проведения реабилитационных мероприятий.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3.8. В учреждениях социального обслуживания семьи и детей должны соблюдаться следующие т</w:t>
      </w:r>
      <w:r>
        <w:t>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0" w:name="Par597"/>
      <w:bookmarkEnd w:id="100"/>
      <w:r>
        <w:t>3.8.1. Минимальный набор помещений учреждения с круглосуточным пребыванием детей включает: приемно-карантинное отделение, помещения для проведения реабилитационных мероприятий, жилые комнаты (спальни); помещение для отдыха и игр (гос</w:t>
      </w:r>
      <w:r>
        <w:t>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раздевальную, административно-хозяйственные помещения.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Жилые</w:t>
      </w:r>
      <w:r>
        <w:t xml:space="preserve"> помещения по типу групповых ячеек должны быть для группы численностью не более 6 человек.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3.8.2. Приемно-карантинное отделение оборудуется отдельным входом и состоит из приемно-смотровой, из не менее двух палат изолятора, буфета, кабинета врача, помещения</w:t>
      </w:r>
      <w:r>
        <w:t xml:space="preserve"> для оказания медицинской помощи, санитарно-бытовых помещений (санитарный узел, душевая (ванная) комната).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Палаты изолятора отделяются от остальных помещений для оказания медицинской помощи шлюзом с умывальником. Площадь палат изолятора принимается из расч</w:t>
      </w:r>
      <w:r>
        <w:t>ета 6,0 м2 на 1 койку.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Помещение для оказания медицинской помощи размещается рядом с палатами изолятора и должно иметь отдельный вход из коридора.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Буфетная приемно-карантинного отделения оборудуется моечными ваннами и баком для дезинфекции посуды, шкафом д</w:t>
      </w:r>
      <w:r>
        <w:t>ля хранения посуды и инвентаря, столом.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3.8.3. Набор помещений учреждений временного пребывания детей определяется направленностью реализуемых мероприятий и программ.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Раздевалки размещаются на первом или цокольном этаже.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Допускается оборудование одного туа</w:t>
      </w:r>
      <w:r>
        <w:t>лета для детей в хозяйствующих субъектах с количеством детей до 20 человек. Для персонала выделяется отдельный туалет (кабина).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помещениях с использованием оборудования, являющегося дополнительным источником шума, должны проводиться шумоизолирующие мероп</w:t>
      </w:r>
      <w:r>
        <w:t>риятия (для музыкальных и спортивных занятий).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Помещения постоянного пребывания и проживания детей оборудуются приборами по обеззараживанию воздуха.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хозяйствующем субъекте, где пребывают дети-инвалиды, обеспечиваются условия для размещения используемых и</w:t>
      </w:r>
      <w:r>
        <w:t>ми технических средств реабилитации.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1" w:name="Par609"/>
      <w:bookmarkEnd w:id="101"/>
      <w:r>
        <w:t>3.9. В профессиональных образовательных организациях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2" w:name="Par610"/>
      <w:bookmarkEnd w:id="102"/>
      <w:r>
        <w:t xml:space="preserve">3.9.1. При наличии собственной территории выделяются учебная, физкультурно-спортивная, хозяйственная </w:t>
      </w:r>
      <w:r>
        <w:t>и жилая (при наличии студенческого общежития) зоны.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На собственной территории хозяйствующего субъекта предусматривается не менее двух въездов (основной и хозяйственный). Хозяйственная зона должна располагаться со стороны входа в производственные помещения </w:t>
      </w:r>
      <w:r>
        <w:t>и иметь самостоятельный въезд.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3" w:name="Par612"/>
      <w:bookmarkEnd w:id="103"/>
      <w:r>
        <w:t xml:space="preserve">3.9.2. Учебные помещения, в которых реализуется общеобразовательная программа, и их оборудование должны соответствовать </w:t>
      </w:r>
      <w:hyperlink w:anchor="Par474" w:tooltip="3.4. При реализации образовательных программ начального общего, основного общего и среднего общего образования должны соблюдаться следующие требования:" w:history="1">
        <w:r>
          <w:rPr>
            <w:color w:val="0000FF"/>
          </w:rPr>
          <w:t>пункту 3.4</w:t>
        </w:r>
      </w:hyperlink>
      <w:r>
        <w:t xml:space="preserve"> Правил.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4" w:name="Par613"/>
      <w:bookmarkEnd w:id="104"/>
      <w:r>
        <w:t>Учебные помещения и оборудование для профессиональных дисциплин должны соответствовать направленности реализуемых образовательных программ</w:t>
      </w:r>
      <w:r>
        <w:t xml:space="preserve"> среднего профессионального образования и включать: лаборатории и кабинеты общепрофильного и профессионального циклов, а также помещения по профилю обучения.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Объем учебных занятий и практики не должен превышать 36 академических часов в неделю. Расписание з</w:t>
      </w:r>
      <w:r>
        <w:t>анятий составляется с учетом дневной и недельной умственной работоспособности и в соответствии со шкалой трудности учебных предметов. Образовательная недельная нагрузка равномерно распределяется на всю учебную неделю. В годовом календарном учебном плане до</w:t>
      </w:r>
      <w:r>
        <w:t>лжно быть предусмотрено чередование периодов учебного времени, сессий и каникул.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5" w:name="Par615"/>
      <w:bookmarkEnd w:id="105"/>
      <w:r>
        <w:t xml:space="preserve">3.9.3. Мастерские для сварочных работ, мастерские, в которых проводится рубка и резка металла, мастерские с крупногабаритным и тяжелым оборудованием располагаются </w:t>
      </w:r>
      <w:r>
        <w:t>на нижних этажах с проведением звукоизолирующих и виброизолирующих мероприятий. Сварочные агрегаты устанавливаются в отдельном помещении, изолированном от учебных помещений.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6" w:name="Par616"/>
      <w:bookmarkEnd w:id="106"/>
      <w:r>
        <w:t>Сверлильные, точильные и другие станки в учебных мастерских должны уст</w:t>
      </w:r>
      <w:r>
        <w:t>анавливаться на фундаменте (кроме настольно-сверлильных и настольно-точильных) и оборудоваться предохранительными сетками, стеклами и местным освещением.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Столярные и слесарные верстаки должны соответствовать росту обучающихся и оснащаться подставками для н</w:t>
      </w:r>
      <w:r>
        <w:t>ог.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7" w:name="Par618"/>
      <w:bookmarkEnd w:id="107"/>
      <w:r>
        <w:t>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хозяйства), размещают в отдельных помещениях или комплексах тренажерных каби</w:t>
      </w:r>
      <w:r>
        <w:t>нетов.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Станки, оборудование, инструменты, рычаги управления, рабочая мебель по своим параметрам должны соответствовать эргономическим требованиям с учетом роста и физического развития.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8" w:name="Par620"/>
      <w:bookmarkEnd w:id="108"/>
      <w:r>
        <w:t>Учебно-производственные мастерские оборудуют складскими пом</w:t>
      </w:r>
      <w:r>
        <w:t>ещениями для хранения инструментов, инвентаря, заготовок, сырья и готовой продукции; шкафами для хранения спецодежды и умывальниками.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отдельно стоящем здании мастерских предусматривают гардеробную для верхней одежды и обуви, душевые, умывальные, туалеты, устройства для питьевого водоснабжения, а при необходимости помещение для выдачи спецодежды и индивидуальных средств защиты.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09" w:name="Par622"/>
      <w:bookmarkEnd w:id="109"/>
      <w:r>
        <w:t>3.9.4. В лабораториях, учебно-производственных мастерских, на рабочих местах на предприятиях, где проводится обучение, у станков и механизмов, работа на которых связана с выделением вредных веществ, пыли, повышенного тепла, оборудуют общую и местную ме</w:t>
      </w:r>
      <w:r>
        <w:t>ханическую вентиляцию.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3.9.5. В профессиональной образовательной организации должно быть организовано двухразовое горячее питание для обучающихся, а для проживающих в общежитии - пятиразовое горячее питание. При отсутствии условий организации горячего пита</w:t>
      </w:r>
      <w:r>
        <w:t>ния для обучающихся в профессиональной образовательной организации допускается организация горячего питания посредством привлечения организации общественного питания.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Обучающихся не допускается использовать на подсобных работах, не входящих в программу про</w:t>
      </w:r>
      <w:r>
        <w:t>фессиональной подготовки, на работах с вредными и тяжелыми условиями труда в соответствии с перечнем, установленным законодательством для лиц, не достигших 18 лет &lt;12&gt;.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&lt;12&gt; </w:t>
      </w:r>
      <w:hyperlink r:id="rId60" w:tooltip="Постановление Правительства РФ от 25.02.2000 N 163 (ред. от 20.06.2011) &quot;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&quot;{КонсультантПлюс}" w:history="1">
        <w:r>
          <w:rPr>
            <w:color w:val="0000FF"/>
          </w:rPr>
          <w:t>Перечень</w:t>
        </w:r>
      </w:hyperlink>
      <w:r>
        <w:t xml:space="preserve"> тяжелых работ и работ с вредными или опасными условиями труда, при выполнении которых запрещается применение труда лиц моложе во</w:t>
      </w:r>
      <w:r>
        <w:t>семнадцати лет, утвержден постановлением Правительства Российской Федерации от 25.02.2000 N 163 (Собрание законодательства Российской Федерации, 2000, N 10, ст. 1131; 2001, N 26, ст. 2685; 2011, N 26, ст. 3803).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>Условия прохождения практики на рабочих мес</w:t>
      </w:r>
      <w:r>
        <w:t>тах для лиц, не достигших 18 лет, должны соответствовать требованиям безопасности условий труда работников, не достигших 18 лет.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10" w:name="Par629"/>
      <w:bookmarkEnd w:id="110"/>
      <w:r>
        <w:t>3.10. В образовательных организациях высшего образования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11" w:name="Par630"/>
      <w:bookmarkEnd w:id="111"/>
      <w:r>
        <w:t>3.10.</w:t>
      </w:r>
      <w:r>
        <w:t>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 собственной территории хозяйствующего субъекта предусматривается не менее двух въездов (основной и хозяй</w:t>
      </w:r>
      <w:r>
        <w:t>ственный). Хозяйственная зона должна иметь самостоятельный въезд.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12" w:name="Par632"/>
      <w:bookmarkEnd w:id="112"/>
      <w:r>
        <w:t xml:space="preserve">3.10.2. Учебные помещения и оборудование для учебно-производственной деятельности должны соответствовать требованиям </w:t>
      </w:r>
      <w:hyperlink w:anchor="Par474" w:tooltip="3.4. При реализации образовательных программ начального общего, основного общего и среднего общего образования должны соблюдаться следующие требования:" w:history="1">
        <w:r>
          <w:rPr>
            <w:color w:val="0000FF"/>
          </w:rPr>
          <w:t>пунктов 3.4</w:t>
        </w:r>
      </w:hyperlink>
      <w:r>
        <w:t xml:space="preserve">, </w:t>
      </w:r>
      <w:hyperlink w:anchor="Par551" w:tooltip="3.5. При реализации образовательных программ с применением дистанционных образовательных технологий и электронного обучения должны соблюдаться следующие требования:" w:history="1">
        <w:r>
          <w:rPr>
            <w:color w:val="0000FF"/>
          </w:rPr>
          <w:t>3.5</w:t>
        </w:r>
      </w:hyperlink>
      <w:r>
        <w:t xml:space="preserve">, </w:t>
      </w:r>
      <w:hyperlink w:anchor="Par609" w:tooltip="3.9. В профессиональных образовательных организациях должны соблюдаться следующие требования:" w:history="1">
        <w:r>
          <w:rPr>
            <w:color w:val="0000FF"/>
          </w:rPr>
          <w:t>3.9</w:t>
        </w:r>
      </w:hyperlink>
      <w:r>
        <w:t xml:space="preserve">, </w:t>
      </w:r>
      <w:hyperlink w:anchor="Par569" w:tooltip="3.6. В организациях дополнительного образования и физкультурно-спортивных организациях должны соблюдаться следующие требования:" w:history="1">
        <w:r>
          <w:rPr>
            <w:color w:val="0000FF"/>
          </w:rPr>
          <w:t>3.6</w:t>
        </w:r>
      </w:hyperlink>
      <w:r>
        <w:t xml:space="preserve"> Правил.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13" w:name="Par633"/>
      <w:bookmarkEnd w:id="113"/>
      <w:r>
        <w:t>3.11. В загородных стационарн</w:t>
      </w:r>
      <w:r>
        <w:t>ых детских оздоровительных лагерях с круглосуточным пребыванием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3.11.1. Хозяйствующие субъекты в срок не позднее чем за два месяца до открытия каждого сезона информируют территориальные органы, уполномоченные на осу</w:t>
      </w:r>
      <w:r>
        <w:t xml:space="preserve">ществление федерального </w:t>
      </w:r>
      <w:r>
        <w:lastRenderedPageBreak/>
        <w:t>государственного санитарно-эпидемиологического надзора, о планируемых сроках заездов детей, режиме работы и количестве детей.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3.11.2. Продолжительность оздоровительной смены составляет не менее 21 календарного дня. Возможна организа</w:t>
      </w:r>
      <w:r>
        <w:t>ция смен менее 20 календарных дней для организации отдыха и досуга детей. Продолжительность смен в осенние, зимние и весенние каникулы должна быть не менее 7 календарных дней.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Перерыв между сменами в летнее время для проведения генеральной уборки с примене</w:t>
      </w:r>
      <w:r>
        <w:t>нием дезинфицирующих средств и санитарной обработки должен составлять не менее одних суток.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целях профилактики клещевого энцефалита, клещевого боррелиоза и геморрагической лихорадки с почечным синдромом и других инфекционных болезней перед открытием смен</w:t>
      </w:r>
      <w:r>
        <w:t>ы необходимо организовать и провести противоклещевую (акарицидную) обработку территории и мероприятия по борьбе с грызунами. После проведения обработок должен быть осуществлен контроль качества проведенных обработок против клещей и грызунов.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Генеральная уб</w:t>
      </w:r>
      <w:r>
        <w:t>орка собственной территории и всех помещений проводится перед началом каждой смены с применением моющих и дезинфицирующих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Заезд детей должен осуществляться в период не более двух календарных дней. Во время заезда проводится бесконтактная термометр</w:t>
      </w:r>
      <w:r>
        <w:t>ия каждого ребенка и сопровождающих его взрослых с фиксированием результатов в журнале.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</w:t>
      </w:r>
      <w:r>
        <w:t>об отсутствии в течение 21 календарного дня контактов с больными инфекционными заболеваниями &lt;13&gt;. Указанные сведения вносятся в справку не ранее чем за 3 рабочих дня до отъезда.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&lt;13&gt; </w:t>
      </w:r>
      <w:hyperlink r:id="rId61" w:tooltip="Приказ Минздрава России от 15.12.2014 N 834н (ред. от 02.11.2020) &quot;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&quot; (вместе с &quot;Порядком заполнения учетной формы N 025/у &quot;Медицинская карта пациента, получающего медицинскую помощь в амбулаторных условиях&quot;, &quot;Порядком заполнения учетной формы 025-1/у &quot;Талон пациента, получающего медицинскую помощь в амбулаторных условиях&quot;, &quot;{КонсультантПлюс}" w:history="1">
        <w:r>
          <w:rPr>
            <w:color w:val="0000FF"/>
          </w:rPr>
          <w:t>Форма N 079/у</w:t>
        </w:r>
      </w:hyperlink>
      <w:r>
        <w:t xml:space="preserve"> "Медицинская справка о состоянии здоровья ребенка, отъезжающего в организацию отдыха детей и их о</w:t>
      </w:r>
      <w:r>
        <w:t>здоровления" утверждена приказом Минздрава России от 15.12.2014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</w:t>
      </w:r>
      <w:r>
        <w:t>ию" (зарегистрирован Минюстом России 20.02.2015, регистрационный N 36160) с изменениями, внесенными приказами Минздрава России 09.01.2018 N 2н (зарегистрирован Минюстом России 04.04.2018, регистрационный N 50614) и от 02.11.2020 N 1186н (зарегистрирован Ми</w:t>
      </w:r>
      <w:r>
        <w:t>нюстом России от 27.11.2020, регистрационный N 61121).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>Дети-инвалиды и дети с ограниченными возможностями здоровья принимаются в организации, в которых созданы соответствующие условия для их пребывания.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14" w:name="Par645"/>
      <w:bookmarkEnd w:id="114"/>
      <w:r>
        <w:t>3.11.3. На собственной территории выделя</w:t>
      </w:r>
      <w:r>
        <w:t>ют следующие зоны: жилая, физкультурно-оздоровительная, хозяйственная.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Встречи детей с посетителями, в том числе с родителями (законными представителями) детей проводятся в соответствии с установленным руководителем Организации распорядком дня и в специаль</w:t>
      </w:r>
      <w:r>
        <w:t>ной зоне.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допускается пребывание на собственной территории Организации посетителей, в том числе родителей (законных представителей) детей, вне специально установленных мест.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15" w:name="Par648"/>
      <w:bookmarkEnd w:id="115"/>
      <w:r>
        <w:t>3.11.4. Минимальный набор помещений организаций отдыха детей и их оздоровления с круглосуточным пребыванием включает: спальные комнаты; комнаты воспитателя; помещения для дневного пребывания детей; умывальные с мойками для ног; душевые с раздевальными отде</w:t>
      </w:r>
      <w:r>
        <w:t xml:space="preserve">льно для мальчиков и девочек; помещение (место) для просушивания одежды и обуви, помещение (место) стирки и глажения; помещение для обработки и хранения уборочного инвентаря, для приготовления </w:t>
      </w:r>
      <w:r>
        <w:lastRenderedPageBreak/>
        <w:t>дезинфицирующих растворов - одно на отряд (или жилой корпус); п</w:t>
      </w:r>
      <w:r>
        <w:t>омещение для стирки белья, оборудованной горячим и холодным водоснабжением и водоотведением, тазами для стирки личных вещей и скамьями (возможно использование в помещениях для стирки белья автоматических стиральных машин); помещение гладильной; место для х</w:t>
      </w:r>
      <w:r>
        <w:t>ранения обуви, оборудованное полками или стеллажами.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Помещения для стирки белья могут быть оборудованы в отдельном помещении.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Допускается использование двухъярусных кроватей при условии соблюдения нормы площади на одного ребенка и количества проживающих в </w:t>
      </w:r>
      <w:r>
        <w:t>комнате.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зданиях для проживания детей обеспечиваются условия для просушивания верхней одежды и обуви.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16" w:name="Par652"/>
      <w:bookmarkEnd w:id="116"/>
      <w:r>
        <w:t>3.11.5. Минимальный набор помещений для оказания медицинской помощи включает: кабинет врача; процедурный кабинет; изолятор; пост медицинской</w:t>
      </w:r>
      <w:r>
        <w:t xml:space="preserve"> сестры; помещение для приготовления дезинфекционных растворов и хранения уборочного инвентаря, предназначенного для указанных помещений, туалет с умывальником.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В изоляторе медицинского пункта предусматриваются не менее двух палат (раздельно для капельных </w:t>
      </w:r>
      <w:r>
        <w:t>и кишечных инфекций). В составе помещений изолятора предусматриваются: туалет с раковиной для мытья рук, а также буфетная с двумя моечными раковинами для мойки посуды и шкафами для ее хранения.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Возможно оборудование в медицинском пункте или в изоляторе душ</w:t>
      </w:r>
      <w:r>
        <w:t>евой (ванной комнаты).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17" w:name="Par655"/>
      <w:bookmarkEnd w:id="117"/>
      <w:r>
        <w:t>3.11.6. При использовании надворных туалетов обеспечивается искусственное освещение, наличие туалетной бумаги, условия для мытья рук мылом.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Надворные туалеты выгребного типа оборудуются надземной частью строения и водонеп</w:t>
      </w:r>
      <w:r>
        <w:t>роницаемым выгребом, размещаются на расстоянии не менее 25 м от жилой зоны, столовой. Не допускается устройство и использование надворных туалетов без крыши (навеса) и без внутренних экранов-перегородок.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Хозяйствующим субъектом обеспечивается освещение дор</w:t>
      </w:r>
      <w:r>
        <w:t>ожек, ведущих к туалетам.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3.11.7. Для хранения и размещения личных сумок (чемоданов, рюкзаков) детей выделяется специальное помещение, оборудованное стеллажами (или выделяют специальное оборудованное место).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3.11.8. С целью выявления педикулеза у детей пер</w:t>
      </w:r>
      <w:r>
        <w:t>ед началом смены и не реже одного раза в 7 дней проводятся осмотры детей. Дети с педикулезом к посещению не допускаются.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Ежедневно должна проводиться бесконтактная термометрия детей и сотрудников.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выявлении лиц с признаками инфекционных заболеваний и п</w:t>
      </w:r>
      <w:r>
        <w:t xml:space="preserve">овышенной температурой во время нахождения их в хозяйствующем субъекте должны быть приняты меры по ограничению их контакта с иными лицами посредством размещения в помещения для оказания медицинской помощи или иные помещения, кроме вспомогательных, &lt;14&gt; до </w:t>
      </w:r>
      <w:r>
        <w:t>приезда законных представителей (родителей или опекунов), до перевода в медицинскую организацию или до приезда скорой помощи.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&lt;14&gt; </w:t>
      </w:r>
      <w:hyperlink r:id="rId62" w:tooltip="Федеральный закон от 30.03.1999 N 52-ФЗ (ред. от 13.07.2020) &quot;О санитарно-эпидемиологическом благополучии населения&quot;{КонсультантПлюс}" w:history="1">
        <w:r>
          <w:rPr>
            <w:color w:val="0000FF"/>
          </w:rPr>
          <w:t>Статья 29</w:t>
        </w:r>
      </w:hyperlink>
      <w:r>
        <w:t xml:space="preserve"> Федерального закона от 30.03.1999 N 5</w:t>
      </w:r>
      <w:r>
        <w:t>2-ФЗ "О санитарно-эпидемиологическом благополучии населения" (Собрание законодательства Российской Федерации, 1999, N 14, ст. 1650; 2004, N 35, ст. 3607).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ind w:firstLine="540"/>
        <w:jc w:val="both"/>
      </w:pPr>
      <w:r>
        <w:t>3.11.10. Перед дневным и ночным сном, а также по возвращении после выхода детей (экскурсия, поход) з</w:t>
      </w:r>
      <w:r>
        <w:t>а пределы собственной территории в летний оздоровительный сезон дети осматриваются на предмет присасывания клеща.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3.11.11. Допустимая температура воздуха составляет не ниже: в спальных помещениях +18 °C, в спортивных залах +17 °C, душевых +25 °C, в столово</w:t>
      </w:r>
      <w:r>
        <w:t xml:space="preserve">й, в помещениях культурно-массового назначения и </w:t>
      </w:r>
      <w:r>
        <w:lastRenderedPageBreak/>
        <w:t>для занятий +18 °C.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Помещения постоянного пребывания и проживания детей для дезинфекции воздушной среды оборудуются приборами по обеззараживанию воздуха.</w:t>
      </w:r>
    </w:p>
    <w:p w:rsidR="00000000" w:rsidRDefault="0006549C">
      <w:pPr>
        <w:pStyle w:val="ConsPlusNormal"/>
        <w:spacing w:before="200"/>
        <w:ind w:firstLine="540"/>
        <w:jc w:val="both"/>
      </w:pPr>
      <w:bookmarkStart w:id="118" w:name="Par668"/>
      <w:bookmarkEnd w:id="118"/>
      <w:r>
        <w:t>3.12. В организациях отдыха детей и их оз</w:t>
      </w:r>
      <w:r>
        <w:t>доровления с дневным пребыванием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3.12.1. Хозяйствующие субъекты в срок не позднее чем за один месяц до открытия каждого сезона информируют территориальные органы, уполномоченные осуществлять федеральный государствен</w:t>
      </w:r>
      <w:r>
        <w:t>ный санитарно-эпидемиологический надзор и федеральный государственный надзор в области защиты прав потребителей, о планируемых сроках заездов детей и режиме работы, а также количестве детей.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3.12.2. Минимальный набор помещений включает игровые комнаты, пом</w:t>
      </w:r>
      <w:r>
        <w:t>ещения для занятий кружков, спальные помещения (при организации сна), помещения для оказания медицинской помощи, спортивный зал, столовую, помещение для просушивания одежды и обуви, раздевалку для верхней одежды, кладовую спортинвентаря, игр и кружкового и</w:t>
      </w:r>
      <w:r>
        <w:t>нвентаря, туалеты, помещение для хранения, обработки уборочного инвентаря и приготовления дезинфекционных растворов.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помещениях пребывания (игровые, мастерские, помещения дополнительного образования) детей и их дневного сна (при организации) проводится д</w:t>
      </w:r>
      <w:r>
        <w:t>езинфекция воздушной среды приборами по обеззараживанию воздуха.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3.12.3. При организации дневного сна возможно использование личных спальных принадлежностей и полотенец отдыхающих детей, а также возможность стирки постельного белья и полотенец родителями и</w:t>
      </w:r>
      <w:r>
        <w:t>ндивидуально для каждого ребенка.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3.12.4. Дети осматриваются на предмет присасывания клеща перед дневным сном, при возвращении детей после их выхода (экскурсия, поход) за пределы собственной территории хозяйственного субъекта.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3.12.5. Прием детей осуществляется при наличии справки о состоянии здоровья ребенка, содержащей в том числе сведения об отсутствии в течение 21 календарного дня контактов с больными инфекционными заболеваниями. Указанные сведения вносятся в справку не ране</w:t>
      </w:r>
      <w:r>
        <w:t>е чем за 3 рабочих дня до направления в хозяйствующий субъект.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Дети-инвалиды и дети с ограниченными возможностями здоровья направляются в организации, в которых созданы условия для их пребывания.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 В палаточных лагерях должны соблюдаться следующие треб</w:t>
      </w:r>
      <w:r>
        <w:t>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3.13.1. Хозяйствующие субъекты в срок не позднее чем за один месяц до открытия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</w:t>
      </w:r>
      <w:r>
        <w:t>ов детей и режиме работы, о количестве детей.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3.13.2. Перед открытием палаточного лагеря на территории, на которой планируется его размещение, проводятся: уборка территории от мусора, сухостоя и валежника, очистка от колючих кустарников и растительности с </w:t>
      </w:r>
      <w:r>
        <w:t>ядовитыми плодами, а также ее аккарицидная обработка, мероприятия по борьбе с грызунами.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 палаточному лагерю должен быть обеспечен подъезд транспорта.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Смены проводятся при установившейся ночной температуре воздуха окружающей среды не ниже +15 °C. Продолжи</w:t>
      </w:r>
      <w:r>
        <w:t>тельность смены определяется ее спецификой (профилем, программой) и климатическими условиями.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</w:t>
      </w:r>
      <w:r>
        <w:t xml:space="preserve">дения об отсутствии в течение 21 календарного дня контактов с больными инфекционными заболеваниями. Указанные сведения вносятся </w:t>
      </w:r>
      <w:r>
        <w:lastRenderedPageBreak/>
        <w:t>в справку не ранее чем за 3 рабочих дня до отъезда.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Дети-инвалиды и дети с ограниченными возможностями здоровья принимаются в ор</w:t>
      </w:r>
      <w:r>
        <w:t>ганизации, в которых созданы условия для их пребывания.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3.13.3. Территория, на которой размещается палаточный лагерь, обозначается по периметру знаками.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 территории размещения палаточного лагеря предусматриваются зоны: жилая; приготовления и приема пищи,</w:t>
      </w:r>
      <w:r>
        <w:t xml:space="preserve"> хранения продуктов питания; санитарно-бытовая; административно-хозяйственная; физкультурно-оздоровительная.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Медицинский пункт (для палаточных лагерей с численностью несовершеннолетних более 100 детей) размещают в помещении или отдельной палатке площадью н</w:t>
      </w:r>
      <w:r>
        <w:t>е менее 4 м</w:t>
      </w:r>
      <w:r>
        <w:rPr>
          <w:vertAlign w:val="superscript"/>
        </w:rPr>
        <w:t>2</w:t>
      </w:r>
      <w:r>
        <w:t>. Для изоляции заболевших детей используются отдельные помещения или палатки не более чем на 3 места, совместное проживание в которых детей и персонала не допускается.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темное время суток обеспечивается дежурное освещение тропинок, ведущих к т</w:t>
      </w:r>
      <w:r>
        <w:t>уалетам.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3.13.4. По периметру размещения палаток оборудуется отвод для дождевых вод, палатки устанавливаются на настил.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Палатки должны быть непромокаемыми (или устанавливаться под тентом), ветроустойчивыми, иметь защиту от насекомых (защитная сетка на двер</w:t>
      </w:r>
      <w:r>
        <w:t>и и окнах). Все палатки должны иметь закрывающийся вход, а также место для хранения обуви.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3.13.5. Каждый проживающий в палаточном лагере обеспечивается индивидуальным спальным местом. Индивидуальные спальные места оборудуются кроватями (раскладушками) в к</w:t>
      </w:r>
      <w:r>
        <w:t>омплекте с матрацем, одеялом и подушкой или при отсутствии кроватей - теплоизоляционными ковриками в комплекте со спальными мешками. Спальные мешки комплектуются индивидуальными съемными вкладышами.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Могут использоваться личные теплоизоляционные коврики, сп</w:t>
      </w:r>
      <w:r>
        <w:t>альные мешки, вкладыши.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Количество детей, проживающих в палатке, должно соответствовать вместимости, указанной в техническом паспорте палатки.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В случае оборудования индивидуального спального места с использованием личного инвентаря данные условия указывают</w:t>
      </w:r>
      <w:r>
        <w:t>ся в договоре на оказание услуг отдыха детей и их оздоровления.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3.13.6. В качестве источников питьевой воды используются существующие источники централизованного, нецентрализованного водоснабжения, привозная питьевая вода.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Дезинфекция емкостей для доставки</w:t>
      </w:r>
      <w:r>
        <w:t xml:space="preserve"> и хранения питьевой воды проводится разрешенными к применению препаратами, в соответствии с инструкцией производителя.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3.13.8. Запас постельного белья и вкладышей в спальные мешки формируется с учетом обеспечения смены комплекта не менее 1 раза в 7 календ</w:t>
      </w:r>
      <w:r>
        <w:t>арных дней.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3.13.9. Организованная помывка детей должна проводиться не реже 1 раза в 7 календарных дней.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3.13.10. Для просушивания одежды и обуви на территории палаточного лагеря оборудуется специальное место.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3.13.11. На территории санитарно-бытовой зоны </w:t>
      </w:r>
      <w:r>
        <w:t>палаточного лагеря размещаются умывальники, душевые, место для мытья ног, место для стирки белья, сушки одежды, туалеты, место сбора мусора. Количество умывальников определяется из расчета 1 умывальник на 10 человек.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Место для личной гигиены для девушек об</w:t>
      </w:r>
      <w:r>
        <w:t>орудуется в душевой кабине, женском туалете или отдельной палатке и обеспечивается подставками (полками) для предметов личной гигиены и емкостями для теплой воды.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Туалеты в палаточных лагерях располагаются на расстоянии не менее 25 метров от жилой зоны и п</w:t>
      </w:r>
      <w:r>
        <w:t>ищеблока и не менее 50 метров от места купания, из расчета одно очко (размером не более 0,2 м x 0,3 м) на 20 человек раздельно для мальчиков и девочек. Не допускается устройство туалетов без крыши (навеса). Возле туалетов оборудуются рукомойники.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Туалеты выгребного типа организуют с надземной частью и водонепроницаемым выгребом. Глубина выгреба от поверхности земли рассчитывается в зависимости от уровня стояния грунтовых вод, но не менее 1 метра. Не допускается заполнение выгреба более чем на 2/3 о</w:t>
      </w:r>
      <w:r>
        <w:t>бъема. Также допускается использовать биотуалеты.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3.13.12. При отсутствии условий для организованного вывоза органических (пищевых) отходов в хозяйственной зоне для утилизации отходов оборудуется компостная яма, закрывающаяся крышкой. Содержимое компостной</w:t>
      </w:r>
      <w:r>
        <w:t xml:space="preserve"> ямы ежедневно присыпается слоем земли. При заполнении ямы она засыпается землей.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3.13.13. Сточные воды отводятся в специальную яму, закрытую крышкой. Наполнение ямы не должно превышать ее объема.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Мыльные воды должны проходить очистку через фильтр для улав</w:t>
      </w:r>
      <w:r>
        <w:t>ливания мыльных вод.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Ямы-поглотители, ямы надворных туалетов, надворные туалеты ежедневно обрабатываются раствором дезинфекционных средств.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3.13.14. Дети осматриваются на предмет присасывания клеща перед дневным и ночным сном, а также при возвращении детей</w:t>
      </w:r>
      <w:r>
        <w:t xml:space="preserve"> после их выхода за пределы территории палаточного лагеря.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 xml:space="preserve">3.13.15. Организация питания в палаточных лагерях осуществляется в соответствии с </w:t>
      </w:r>
      <w:hyperlink w:anchor="Par190" w:tooltip="2.4.6.1. 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мясо-рыбный цех, цех первичной обработки овощей, цех вторичной обработки овощей, моечная для кухонной посуды, моечная для столовой посуды, кладовые и складские помещения с холодильным оборудованием." w:history="1">
        <w:r>
          <w:rPr>
            <w:color w:val="0000FF"/>
          </w:rPr>
          <w:t>абзацами вторым</w:t>
        </w:r>
      </w:hyperlink>
      <w:r>
        <w:t xml:space="preserve"> - </w:t>
      </w:r>
      <w:hyperlink w:anchor="Par192" w:tooltip="В составе комплекса помещений буфетов-раздаточных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неров (термосов, тары)." w:history="1">
        <w:r>
          <w:rPr>
            <w:color w:val="0000FF"/>
          </w:rPr>
          <w:t>четвертым</w:t>
        </w:r>
      </w:hyperlink>
      <w:r>
        <w:t xml:space="preserve">, </w:t>
      </w:r>
      <w:hyperlink w:anchor="Par198" w:tooltip="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- контрольными термометрами." w:history="1">
        <w:r>
          <w:rPr>
            <w:color w:val="0000FF"/>
          </w:rPr>
          <w:t>десятым пункта 2.4.6</w:t>
        </w:r>
      </w:hyperlink>
      <w:r>
        <w:t xml:space="preserve"> Правил и санитарно-эпидемиологическими требованиями к организации общественного питания населения.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3.14. В организациях труда и отдыха (полевой практики)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</w:t>
      </w:r>
      <w:r>
        <w:t>14.1. В весенний, летний и осенний периоды в зависимости от климатических условий выполнение сельскохозяйственных и других видов работ на открытых площадках следует проводить в часы наименьшей инсоляции.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Дети должны работать в головных уборах.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температ</w:t>
      </w:r>
      <w:r>
        <w:t>урах воздуха от 25 °C до 28 °C продолжительность работы должна составлять не более 2,5 часов для лиц в возрасте от 14 до 16 лет. Для лиц от 16 до 18 лет - не более 3,5 часов.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3.14.2. Запрещается труд детей после 20:00 часов.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3.14.5. В зависимости от исполь</w:t>
      </w:r>
      <w:r>
        <w:t xml:space="preserve">зуемой формы для организации и размещения лагеря труда и отдыха к его обустройству применяются требования </w:t>
      </w:r>
      <w:hyperlink w:anchor="Par629" w:tooltip="3.10. В образовательных организациях высшего образования должны соблюдаться следующие требования:" w:history="1">
        <w:r>
          <w:rPr>
            <w:color w:val="0000FF"/>
          </w:rPr>
          <w:t>пунктов 3.10</w:t>
        </w:r>
      </w:hyperlink>
      <w:r>
        <w:t xml:space="preserve">, </w:t>
      </w:r>
      <w:hyperlink w:anchor="Par633" w:tooltip="3.11. В загородных стационарных детских оздоровительных лагерях с круглосуточным пребыванием должны соблюдаться следующие требования:" w:history="1">
        <w:r>
          <w:rPr>
            <w:color w:val="0000FF"/>
          </w:rPr>
          <w:t>3.11</w:t>
        </w:r>
      </w:hyperlink>
      <w:r>
        <w:t xml:space="preserve">, </w:t>
      </w:r>
      <w:hyperlink w:anchor="Par668" w:tooltip="3.12. В организациях отдыха детей и их оздоровления с дневным пребыванием должны соблюдаться следующие требования:" w:history="1">
        <w:r>
          <w:rPr>
            <w:color w:val="0000FF"/>
          </w:rPr>
          <w:t>3.12</w:t>
        </w:r>
      </w:hyperlink>
      <w:r>
        <w:t xml:space="preserve"> Правил 3.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3.14.6. Прием детей осуществляется при наличии справки о состоянии здоровья ребенка, направляемого в организацию отдыха детей и их оздоровления, содержащую в том числе сведения об отсутствии в теч</w:t>
      </w:r>
      <w:r>
        <w:t>ение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3.15. При временном размещении организованных групп детей в общежитиях, г</w:t>
      </w:r>
      <w:r>
        <w:t>остиницах, турбазах, базах отдыха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организации временного пребывания организованных групп детей от восьми и более человек, находящихся с руководителем организованной группы, без родителей (законных представителей</w:t>
      </w:r>
      <w:r>
        <w:t xml:space="preserve">), им должны быть обеспечены условия для проживания с соблюдением норм площади, соблюдения правил </w:t>
      </w:r>
      <w:r>
        <w:lastRenderedPageBreak/>
        <w:t>личной гигиены, питания, организован питьевой режим.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Не допускается проживание организованных групп детей в помещениях без естественного освещения, без центра</w:t>
      </w:r>
      <w:r>
        <w:t>лизованного водоснабжения и канализации, а также в помещениях, расположенных в подвальных и цокольных этажах.</w:t>
      </w:r>
    </w:p>
    <w:p w:rsidR="00000000" w:rsidRDefault="0006549C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06549C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06549C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000000" w:rsidRDefault="0006549C">
      <w:pPr>
        <w:pStyle w:val="ConsPlusNormal"/>
        <w:spacing w:before="260"/>
        <w:ind w:firstLine="540"/>
        <w:jc w:val="both"/>
      </w:pPr>
      <w:bookmarkStart w:id="119" w:name="Par720"/>
      <w:bookmarkEnd w:id="119"/>
      <w:r>
        <w:t xml:space="preserve">3.15. </w:t>
      </w:r>
      <w:r>
        <w:t>При проведении массовых мероприятий с участием детей и молодежи должны соблюдаться следующие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3.16.1. Хозяйствующие субъекты, деятельность которых связана с организацией и проведением массовых мероприятий с участием детей и молодежи, в срок не п</w:t>
      </w:r>
      <w:r>
        <w:t>озднее чем за 1 месяц до начала мероприятия информируют территориальные органы, уполномоченные на осуществление федерального государственного санитарно-эпидемиологического надзора, о планируемых сроках проведения мероприятия, о количестве участников, услов</w:t>
      </w:r>
      <w:r>
        <w:t>иях доставки участников до планируемого места проведения мероприятия, условиях проживания, организации питьевого режима, организации питания, сроках проведения дератизационных, дезинсекционных мероприятий и о противоклещевых обработках (в случае если мероп</w:t>
      </w:r>
      <w:r>
        <w:t>риятие проводится в теплое время года и в природных условиях).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4. При перевозке организованных групп детей железнодорожным транспортом должны соблюдаться следующие санитарно-эпидемиологические требования: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4.1. Организаторами поездок организованных групп де</w:t>
      </w:r>
      <w:r>
        <w:t>тей железнодорожным транспортом: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обеспечивается сопровождение организованных групп детей взрослыми из расчета 1 сопровождающий на количество детей до 12 человек в период следования к месту назначения и обратно;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организуется питание организованных групп дет</w:t>
      </w:r>
      <w:r>
        <w:t>ей с интервалами не более 4 часов;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организуется питьевой режим в пути следования и при доставке организованных групп детей от железнодорожного вокзала до места назначения и обратно, а также при нахождении организованных групп детей на вокзале.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4.2. При нах</w:t>
      </w:r>
      <w:r>
        <w:t>ождении в пути следования более 12 часов группы детей в количестве свыше 30 человек организатор поездки обязать обеспечить сопровождение группы детей медицинским работником.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4.3. При нахождении в пути свыше 1 дня организуется горячее питание.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Кратность при</w:t>
      </w:r>
      <w:r>
        <w:t>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При нахождении в пути следования менее 1 дня (менее 24 часов) питание детей осуществляется в соответствии с гигиеничес</w:t>
      </w:r>
      <w:r>
        <w:t>кими нормативами.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4.4. У каждого ребенка, входящего в состав организованной группы детей, должна быть медицинская справка об отсутствии контакта с инфекционными больными, оформленная в период формирования группы не более чем за 3 рабочих дня до начала поез</w:t>
      </w:r>
      <w:r>
        <w:t>дки.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4.5. Не менее чем за 3 рабочих дня до отправления группы детей железнодорожным транспортом информация об организации указанной поездки направляется в территориальные органы, уполномоченные на осуществление федерального государственного санитарно-эпиде</w:t>
      </w:r>
      <w:r>
        <w:t>миологического надзора, по месту отправления с указанием следующих сведений: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наименование или фамилия, имя, отчество (при наличии) организатора отдыха групп детей;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lastRenderedPageBreak/>
        <w:t>адрес местонахождения организатора;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дата выезда, станция отправления и назначения, номер пое</w:t>
      </w:r>
      <w:r>
        <w:t>зда и вагона, его вид;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количество детей и сопровождающих;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наличие медицинского сопровождения;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наименование и адрес конечного пункта назначения;</w:t>
      </w:r>
    </w:p>
    <w:p w:rsidR="00000000" w:rsidRDefault="0006549C">
      <w:pPr>
        <w:pStyle w:val="ConsPlusNormal"/>
        <w:spacing w:before="200"/>
        <w:ind w:firstLine="540"/>
        <w:jc w:val="both"/>
      </w:pPr>
      <w:r>
        <w:t>планируемый тип питания в пути следования.</w:t>
      </w:r>
    </w:p>
    <w:p w:rsidR="00000000" w:rsidRDefault="0006549C">
      <w:pPr>
        <w:pStyle w:val="ConsPlusNormal"/>
        <w:jc w:val="both"/>
      </w:pPr>
    </w:p>
    <w:p w:rsidR="00000000" w:rsidRDefault="0006549C">
      <w:pPr>
        <w:pStyle w:val="ConsPlusNormal"/>
        <w:jc w:val="both"/>
      </w:pPr>
    </w:p>
    <w:p w:rsidR="0006549C" w:rsidRDefault="0006549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6549C">
      <w:headerReference w:type="default" r:id="rId63"/>
      <w:footerReference w:type="default" r:id="rId64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9C" w:rsidRDefault="0006549C">
      <w:pPr>
        <w:spacing w:after="0" w:line="240" w:lineRule="auto"/>
      </w:pPr>
      <w:r>
        <w:separator/>
      </w:r>
    </w:p>
  </w:endnote>
  <w:endnote w:type="continuationSeparator" w:id="0">
    <w:p w:rsidR="0006549C" w:rsidRDefault="0006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6549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06549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06549C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06549C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Страница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\PAGE</w:instrText>
          </w:r>
          <w:r w:rsidR="00D77167">
            <w:rPr>
              <w:rFonts w:ascii="Tahoma" w:hAnsi="Tahoma" w:cs="Tahoma"/>
            </w:rPr>
            <w:fldChar w:fldCharType="separate"/>
          </w:r>
          <w:r w:rsidR="00D77167">
            <w:rPr>
              <w:rFonts w:ascii="Tahoma" w:hAnsi="Tahoma" w:cs="Tahoma"/>
              <w:noProof/>
            </w:rPr>
            <w:t>45</w:t>
          </w:r>
          <w:r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\NUMPAGES</w:instrText>
          </w:r>
          <w:r w:rsidR="00D77167">
            <w:rPr>
              <w:rFonts w:ascii="Tahoma" w:hAnsi="Tahoma" w:cs="Tahoma"/>
            </w:rPr>
            <w:fldChar w:fldCharType="separate"/>
          </w:r>
          <w:r w:rsidR="00D77167">
            <w:rPr>
              <w:rFonts w:ascii="Tahoma" w:hAnsi="Tahoma" w:cs="Tahoma"/>
              <w:noProof/>
            </w:rPr>
            <w:t>45</w:t>
          </w:r>
          <w:r>
            <w:rPr>
              <w:rFonts w:ascii="Tahoma" w:hAnsi="Tahoma" w:cs="Tahoma"/>
            </w:rPr>
            <w:fldChar w:fldCharType="end"/>
          </w:r>
        </w:p>
      </w:tc>
    </w:tr>
  </w:tbl>
  <w:p w:rsidR="00000000" w:rsidRDefault="0006549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9C" w:rsidRDefault="0006549C">
      <w:pPr>
        <w:spacing w:after="0" w:line="240" w:lineRule="auto"/>
      </w:pPr>
      <w:r>
        <w:separator/>
      </w:r>
    </w:p>
  </w:footnote>
  <w:footnote w:type="continuationSeparator" w:id="0">
    <w:p w:rsidR="0006549C" w:rsidRDefault="00065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06549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28.09.2020 N 28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санитарных правил СП 2.4...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06549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25.12.2020</w:t>
          </w:r>
        </w:p>
      </w:tc>
    </w:tr>
  </w:tbl>
  <w:p w:rsidR="00000000" w:rsidRDefault="0006549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06549C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7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67"/>
    <w:rsid w:val="0006549C"/>
    <w:rsid w:val="00D7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2B2BCCC1363ADC8BC21E4765983AD31F4F8C96BA91A850C54F4CB37FED9FA7D5DCDE9DA8DF50175B785DEBFAAz6PCO" TargetMode="External"/><Relationship Id="rId18" Type="http://schemas.openxmlformats.org/officeDocument/2006/relationships/hyperlink" Target="consultantplus://offline/ref=82B2BCCC1363ADC8BC21E4765983AD31F6FBCC67A21B850C54F4CB37FED9FA7D5DCDE9DA8DF50175B785DEBFAAz6PCO" TargetMode="External"/><Relationship Id="rId26" Type="http://schemas.openxmlformats.org/officeDocument/2006/relationships/hyperlink" Target="consultantplus://offline/ref=82B2BCCC1363ADC8BC21E4765983AD31F4F8C96CA215850C54F4CB37FED9FA7D5DCDE9DA8DF50175B785DEBFAAz6PCO" TargetMode="External"/><Relationship Id="rId39" Type="http://schemas.openxmlformats.org/officeDocument/2006/relationships/hyperlink" Target="consultantplus://offline/ref=82B2BCCC1363ADC8BC21E4765983AD31F4F1CF69A812850C54F4CB37FED9FA7D5DCDE9DA8DF50175B785DEBFAAz6PCO" TargetMode="External"/><Relationship Id="rId21" Type="http://schemas.openxmlformats.org/officeDocument/2006/relationships/hyperlink" Target="consultantplus://offline/ref=82B2BCCC1363ADC8BC21E4765983AD31F7F8CE6CAE11850C54F4CB37FED9FA7D5DCDE9DA8DF50175B785DEBFAAz6PCO" TargetMode="External"/><Relationship Id="rId34" Type="http://schemas.openxmlformats.org/officeDocument/2006/relationships/hyperlink" Target="consultantplus://offline/ref=82B2BCCC1363ADC8BC21E4765983AD31F7F8CE6CAE12850C54F4CB37FED9FA7D5DCDE9DA8DF50175B785DEBFAAz6PCO" TargetMode="External"/><Relationship Id="rId42" Type="http://schemas.openxmlformats.org/officeDocument/2006/relationships/hyperlink" Target="consultantplus://offline/ref=82B2BCCC1363ADC8BC21E4765983AD31F4F1CF67A817850C54F4CB37FED9FA7D5DCDE9DA8DF50175B785DEBFAAz6PCO" TargetMode="External"/><Relationship Id="rId47" Type="http://schemas.openxmlformats.org/officeDocument/2006/relationships/hyperlink" Target="consultantplus://offline/ref=82B2BCCC1363ADC8BC21E4765983AD31F6FDC86DAB12850C54F4CB37FED9FA7D5DCDE9DA8DF50175B785DEBFAAz6PCO" TargetMode="External"/><Relationship Id="rId50" Type="http://schemas.openxmlformats.org/officeDocument/2006/relationships/hyperlink" Target="consultantplus://offline/ref=82B2BCCC1363ADC8BC21E4765983AD31F6FECB6DA312850C54F4CB37FED9FA7D4FCDB1D68FF21420E4DF89B2AA6974638DEE3EA1EDzEP3O" TargetMode="External"/><Relationship Id="rId55" Type="http://schemas.openxmlformats.org/officeDocument/2006/relationships/hyperlink" Target="consultantplus://offline/ref=82B2BCCC1363ADC8BC21E4765983AD31F6FECB6DA312850C54F4CB37FED9FA7D4FCDB1D68FF21420E4DF89B2AA6974638DEE3EA1EDzEP3O" TargetMode="External"/><Relationship Id="rId63" Type="http://schemas.openxmlformats.org/officeDocument/2006/relationships/header" Target="header1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2B2BCCC1363ADC8BC21E4765983AD31F3F1C369AB19D8065CADC735F9D6A57848DCB1D58AEE1E76AB99DCBDzAP8O" TargetMode="External"/><Relationship Id="rId20" Type="http://schemas.openxmlformats.org/officeDocument/2006/relationships/hyperlink" Target="consultantplus://offline/ref=82B2BCCC1363ADC8BC21E4765983AD31FCFACE6BAD19D8065CADC735F9D6A57848DCB1D58AEE1E76AB99DCBDzAP8O" TargetMode="External"/><Relationship Id="rId29" Type="http://schemas.openxmlformats.org/officeDocument/2006/relationships/hyperlink" Target="consultantplus://offline/ref=82B2BCCC1363ADC8BC21E4765983AD31F4F8C96FAD12850C54F4CB37FED9FA7D5DCDE9DA8DF50175B785DEBFAAz6PCO" TargetMode="External"/><Relationship Id="rId41" Type="http://schemas.openxmlformats.org/officeDocument/2006/relationships/hyperlink" Target="consultantplus://offline/ref=82B2BCCC1363ADC8BC21E4765983AD31F4F0CB66AA1B850C54F4CB37FED9FA7D5DCDE9DA8DF50175B785DEBFAAz6PCO" TargetMode="External"/><Relationship Id="rId54" Type="http://schemas.openxmlformats.org/officeDocument/2006/relationships/hyperlink" Target="consultantplus://offline/ref=82B2BCCC1363ADC8BC21E4765983AD31F6FFC96BA815850C54F4CB37FED9FA7D5DCDE9DA8DF50175B785DEBFAAz6PCO" TargetMode="External"/><Relationship Id="rId62" Type="http://schemas.openxmlformats.org/officeDocument/2006/relationships/hyperlink" Target="consultantplus://offline/ref=82B2BCCC1363ADC8BC21E4765983AD31F6FCCC6EAF15850C54F4CB37FED9FA7D4FCDB1D68FF01E7CBC9088EEEC3967608AEE3DA3F1E1A263z0P6O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2B2BCCC1363ADC8BC21E4765983AD31F0FCCC6FAC19D8065CADC735F9D6A56A4884BDD78FF11C73BECF8DFBFD61686791F13EBFEDE3A0z6P1O" TargetMode="External"/><Relationship Id="rId24" Type="http://schemas.openxmlformats.org/officeDocument/2006/relationships/hyperlink" Target="consultantplus://offline/ref=82B2BCCC1363ADC8BC21E4765983AD31F4F9CE66AE15850C54F4CB37FED9FA7D5DCDE9DA8DF50175B785DEBFAAz6PCO" TargetMode="External"/><Relationship Id="rId32" Type="http://schemas.openxmlformats.org/officeDocument/2006/relationships/hyperlink" Target="consultantplus://offline/ref=82B2BCCC1363ADC8BC21E4765983AD31F4F1CF67A216850C54F4CB37FED9FA7D5DCDE9DA8DF50175B785DEBFAAz6PCO" TargetMode="External"/><Relationship Id="rId37" Type="http://schemas.openxmlformats.org/officeDocument/2006/relationships/hyperlink" Target="consultantplus://offline/ref=82B2BCCC1363ADC8BC21E4765983AD31F4FECC6DAF16850C54F4CB37FED9FA7D5DCDE9DA8DF50175B785DEBFAAz6PCO" TargetMode="External"/><Relationship Id="rId40" Type="http://schemas.openxmlformats.org/officeDocument/2006/relationships/hyperlink" Target="consultantplus://offline/ref=82B2BCCC1363ADC8BC21E4765983AD31F4F1CE68A91A850C54F4CB37FED9FA7D5DCDE9DA8DF50175B785DEBFAAz6PCO" TargetMode="External"/><Relationship Id="rId45" Type="http://schemas.openxmlformats.org/officeDocument/2006/relationships/hyperlink" Target="consultantplus://offline/ref=82B2BCCC1363ADC8BC21E4765983AD31F6FBCE69A911850C54F4CB37FED9FA7D5DCDE9DA8DF50175B785DEBFAAz6PCO" TargetMode="External"/><Relationship Id="rId53" Type="http://schemas.openxmlformats.org/officeDocument/2006/relationships/hyperlink" Target="consultantplus://offline/ref=82B2BCCC1363ADC8BC21E4765983AD31F6FFC96BA815850C54F4CB37FED9FA7D4FCDB1D088F6167FE1CA98EAA56E6F7C8EF222A3EFE1zAP2O" TargetMode="External"/><Relationship Id="rId58" Type="http://schemas.openxmlformats.org/officeDocument/2006/relationships/hyperlink" Target="consultantplus://offline/ref=82B2BCCC1363ADC8BC21E4765983AD31F6FCCC6EAF15850C54F4CB37FED9FA7D4FCDB1D58DF71420E4DF89B2AA6974638DEE3EA1EDzEP3O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2B2BCCC1363ADC8BC21E4765983AD31F7F9C86CAB13850C54F4CB37FED9FA7D5DCDE9DA8DF50175B785DEBFAAz6PCO" TargetMode="External"/><Relationship Id="rId23" Type="http://schemas.openxmlformats.org/officeDocument/2006/relationships/hyperlink" Target="consultantplus://offline/ref=82B2BCCC1363ADC8BC21E4765983AD31F4F9C86AAB17850C54F4CB37FED9FA7D5DCDE9DA8DF50175B785DEBFAAz6PCO" TargetMode="External"/><Relationship Id="rId28" Type="http://schemas.openxmlformats.org/officeDocument/2006/relationships/hyperlink" Target="consultantplus://offline/ref=82B2BCCC1363ADC8BC21E4765983AD31F4FBC869AA1B850C54F4CB37FED9FA7D5DCDE9DA8DF50175B785DEBFAAz6PCO" TargetMode="External"/><Relationship Id="rId36" Type="http://schemas.openxmlformats.org/officeDocument/2006/relationships/hyperlink" Target="consultantplus://offline/ref=82B2BCCC1363ADC8BC21E4765983AD31F4FEC96CAC10850C54F4CB37FED9FA7D5DCDE9DA8DF50175B785DEBFAAz6PCO" TargetMode="External"/><Relationship Id="rId49" Type="http://schemas.openxmlformats.org/officeDocument/2006/relationships/hyperlink" Target="consultantplus://offline/ref=82B2BCCC1363ADC8BC21E4765983AD31F6FCCC6EAF15850C54F4CB37FED9FA7D4FCDB1D68FF01D75B79088EEEC3967608AEE3DA3F1E1A263z0P6O" TargetMode="External"/><Relationship Id="rId57" Type="http://schemas.openxmlformats.org/officeDocument/2006/relationships/hyperlink" Target="consultantplus://offline/ref=82B2BCCC1363ADC8BC21E4765983AD31F6FECB6FAB13850C54F4CB37FED9FA7D4FCDB1D68FF01877B29088EEEC3967608AEE3DA3F1E1A263z0P6O" TargetMode="External"/><Relationship Id="rId61" Type="http://schemas.openxmlformats.org/officeDocument/2006/relationships/hyperlink" Target="consultantplus://offline/ref=82B2BCCC1363ADC8BC21E4765983AD31F6FFC26BA814850C54F4CB37FED9FA7D4FCDB1D48AFB4B25F1CED1BDAD726B6091F23CA3zEPFO" TargetMode="External"/><Relationship Id="rId10" Type="http://schemas.openxmlformats.org/officeDocument/2006/relationships/hyperlink" Target="consultantplus://offline/ref=82B2BCCC1363ADC8BC21E4765983AD31F6FCCC6EAF15850C54F4CB37FED9FA7D4FCDB1D58CF81420E4DF89B2AA6974638DEE3EA1EDzEP3O" TargetMode="External"/><Relationship Id="rId19" Type="http://schemas.openxmlformats.org/officeDocument/2006/relationships/hyperlink" Target="consultantplus://offline/ref=82B2BCCC1363ADC8BC21E4765983AD31FCFACC68AA19D8065CADC735F9D6A57848DCB1D58AEE1E76AB99DCBDzAP8O" TargetMode="External"/><Relationship Id="rId31" Type="http://schemas.openxmlformats.org/officeDocument/2006/relationships/hyperlink" Target="consultantplus://offline/ref=82B2BCCC1363ADC8BC21E4765983AD31F4F1CE68AF15850C54F4CB37FED9FA7D5DCDE9DA8DF50175B785DEBFAAz6PCO" TargetMode="External"/><Relationship Id="rId44" Type="http://schemas.openxmlformats.org/officeDocument/2006/relationships/hyperlink" Target="consultantplus://offline/ref=82B2BCCC1363ADC8BC21E4765983AD31F6FBC96FA915850C54F4CB37FED9FA7D5DCDE9DA8DF50175B785DEBFAAz6PCO" TargetMode="External"/><Relationship Id="rId52" Type="http://schemas.openxmlformats.org/officeDocument/2006/relationships/hyperlink" Target="consultantplus://offline/ref=82B2BCCC1363ADC8BC21E4765983AD31F4FACA6CAA1A850C54F4CB37FED9FA7D4FCDB1D68FF01F75B79088EEEC3967608AEE3DA3F1E1A263z0P6O" TargetMode="External"/><Relationship Id="rId60" Type="http://schemas.openxmlformats.org/officeDocument/2006/relationships/hyperlink" Target="consultantplus://offline/ref=82B2BCCC1363ADC8BC21E4765983AD31F4F8CE6BAC14850C54F4CB37FED9FA7D4FCDB1D68FF01F74BD9088EEEC3967608AEE3DA3F1E1A263z0P6O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hyperlink" Target="consultantplus://offline/ref=82B2BCCC1363ADC8BC21E4765983AD31F4F9C86AAE15850C54F4CB37FED9FA7D5DCDE9DA8DF50175B785DEBFAAz6PCO" TargetMode="External"/><Relationship Id="rId22" Type="http://schemas.openxmlformats.org/officeDocument/2006/relationships/hyperlink" Target="consultantplus://offline/ref=82B2BCCC1363ADC8BC21E4765983AD31F4F9CA6DA816850C54F4CB37FED9FA7D5DCDE9DA8DF50175B785DEBFAAz6PCO" TargetMode="External"/><Relationship Id="rId27" Type="http://schemas.openxmlformats.org/officeDocument/2006/relationships/hyperlink" Target="consultantplus://offline/ref=82B2BCCC1363ADC8BC21E4765983AD31F7F8CE6CAE10850C54F4CB37FED9FA7D5DCDE9DA8DF50175B785DEBFAAz6PCO" TargetMode="External"/><Relationship Id="rId30" Type="http://schemas.openxmlformats.org/officeDocument/2006/relationships/hyperlink" Target="consultantplus://offline/ref=82B2BCCC1363ADC8BC21E4765983AD31F7F8CE6CAE13850C54F4CB37FED9FA7D5DCDE9DA8DF50175B785DEBFAAz6PCO" TargetMode="External"/><Relationship Id="rId35" Type="http://schemas.openxmlformats.org/officeDocument/2006/relationships/hyperlink" Target="consultantplus://offline/ref=82B2BCCC1363ADC8BC21E4765983AD31F4FFC368A911850C54F4CB37FED9FA7D5DCDE9DA8DF50175B785DEBFAAz6PCO" TargetMode="External"/><Relationship Id="rId43" Type="http://schemas.openxmlformats.org/officeDocument/2006/relationships/hyperlink" Target="consultantplus://offline/ref=82B2BCCC1363ADC8BC21E4765983AD31F7F8CE6CA911850C54F4CB37FED9FA7D5DCDE9DA8DF50175B785DEBFAAz6PCO" TargetMode="External"/><Relationship Id="rId48" Type="http://schemas.openxmlformats.org/officeDocument/2006/relationships/hyperlink" Target="consultantplus://offline/ref=82B2BCCC1363ADC8BC21E4765983AD31F6FFCF66A91B850C54F4CB37FED9FA7D5DCDE9DA8DF50175B785DEBFAAz6PCO" TargetMode="External"/><Relationship Id="rId56" Type="http://schemas.openxmlformats.org/officeDocument/2006/relationships/hyperlink" Target="consultantplus://offline/ref=82B2BCCC1363ADC8BC21E4765983AD31F6FCCC6EAF15850C54F4CB37FED9FA7D4FCDB1D68FF01E7CBC9088EEEC3967608AEE3DA3F1E1A263z0P6O" TargetMode="External"/><Relationship Id="rId64" Type="http://schemas.openxmlformats.org/officeDocument/2006/relationships/footer" Target="footer1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consultantplus://offline/ref=82B2BCCC1363ADC8BC21E4765983AD31F4FACA6CAA1A850C54F4CB37FED9FA7D4FCDB1D68FF01F75B79088EEEC3967608AEE3DA3F1E1A263z0P6O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2B2BCCC1363ADC8BC21E4765983AD31F4FEC96CA21B850C54F4CB37FED9FA7D5DCDE9DA8DF50175B785DEBFAAz6PCO" TargetMode="External"/><Relationship Id="rId17" Type="http://schemas.openxmlformats.org/officeDocument/2006/relationships/hyperlink" Target="consultantplus://offline/ref=82B2BCCC1363ADC8BC21E4765983AD31F3F1C369A919D8065CADC735F9D6A57848DCB1D58AEE1E76AB99DCBDzAP8O" TargetMode="External"/><Relationship Id="rId25" Type="http://schemas.openxmlformats.org/officeDocument/2006/relationships/hyperlink" Target="consultantplus://offline/ref=82B2BCCC1363ADC8BC21E4765983AD31F6FBCE68AD11850C54F4CB37FED9FA7D5DCDE9DA8DF50175B785DEBFAAz6PCO" TargetMode="External"/><Relationship Id="rId33" Type="http://schemas.openxmlformats.org/officeDocument/2006/relationships/hyperlink" Target="consultantplus://offline/ref=82B2BCCC1363ADC8BC21E4765983AD31F4FFCB66A810850C54F4CB37FED9FA7D5DCDE9DA8DF50175B785DEBFAAz6PCO" TargetMode="External"/><Relationship Id="rId38" Type="http://schemas.openxmlformats.org/officeDocument/2006/relationships/hyperlink" Target="consultantplus://offline/ref=82B2BCCC1363ADC8BC21E4765983AD31F4F1C866AD1A850C54F4CB37FED9FA7D5DCDE9DA8DF50175B785DEBFAAz6PCO" TargetMode="External"/><Relationship Id="rId46" Type="http://schemas.openxmlformats.org/officeDocument/2006/relationships/hyperlink" Target="consultantplus://offline/ref=82B2BCCC1363ADC8BC21E4765983AD31F6FCCC6EAF15850C54F4CB37FED9FA7D4FCDB1D68FF01B70BC9088EEEC3967608AEE3DA3F1E1A263z0P6O" TargetMode="External"/><Relationship Id="rId59" Type="http://schemas.openxmlformats.org/officeDocument/2006/relationships/hyperlink" Target="consultantplus://offline/ref=82B2BCCC1363ADC8BC21E4765983AD31F6FECB6DA312850C54F4CB37FED9FA7D4FCDB1D68FF01E7DB39088EEEC3967608AEE3DA3F1E1A263z0P6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29803</Words>
  <Characters>169881</Characters>
  <Application>Microsoft Office Word</Application>
  <DocSecurity>2</DocSecurity>
  <Lines>1415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Главного государственного санитарного врача РФ от 28.09.2020 N 28"Об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молодежи"(вместе с</vt:lpstr>
    </vt:vector>
  </TitlesOfParts>
  <Company>КонсультантПлюс Версия 4020.00.57</Company>
  <LinksUpToDate>false</LinksUpToDate>
  <CharactersWithSpaces>199286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Главного государственного санитарного врача РФ от 28.09.2020 N 28"Об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молодежи"(вместе с</dc:title>
  <dc:creator>Шахмуратова Любовь Владимировна</dc:creator>
  <cp:lastModifiedBy>Шахмуратова Любовь Владимировна</cp:lastModifiedBy>
  <cp:revision>2</cp:revision>
  <dcterms:created xsi:type="dcterms:W3CDTF">2020-12-25T14:47:00Z</dcterms:created>
  <dcterms:modified xsi:type="dcterms:W3CDTF">2020-12-25T14:47:00Z</dcterms:modified>
</cp:coreProperties>
</file>